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206" w:type="dxa"/>
        <w:tblBorders>
          <w:top w:val="single" w:sz="8" w:space="0" w:color="DC301B"/>
          <w:left w:val="none" w:sz="0" w:space="0" w:color="auto"/>
          <w:bottom w:val="single" w:sz="8" w:space="0" w:color="DC301B"/>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8788"/>
      </w:tblGrid>
      <w:tr w:rsidR="008F0613" w:rsidRPr="00C0071F" w14:paraId="42FA64C4" w14:textId="77777777" w:rsidTr="00493C34">
        <w:tc>
          <w:tcPr>
            <w:tcW w:w="1418" w:type="dxa"/>
          </w:tcPr>
          <w:p w14:paraId="29880F64" w14:textId="77777777" w:rsidR="002228E4" w:rsidRPr="00C0071F" w:rsidRDefault="008F0613" w:rsidP="007C554C">
            <w:pPr>
              <w:pStyle w:val="Nadpisobsahu"/>
            </w:pPr>
            <w:bookmarkStart w:id="0" w:name="_Toc77694337"/>
            <w:bookmarkStart w:id="1" w:name="_Toc78542210"/>
            <w:bookmarkStart w:id="2" w:name="_Toc78543075"/>
            <w:r w:rsidRPr="00C0071F">
              <w:t>Datum vydání</w:t>
            </w:r>
          </w:p>
          <w:p w14:paraId="2565B08E" w14:textId="1578FD70" w:rsidR="008F0613" w:rsidRPr="00C0071F" w:rsidRDefault="005155F8" w:rsidP="008D6D20">
            <w:pPr>
              <w:pStyle w:val="Obsah1"/>
            </w:pPr>
            <w:r w:rsidRPr="00C0071F">
              <w:t>1</w:t>
            </w:r>
            <w:r w:rsidR="009413F5" w:rsidRPr="00C0071F">
              <w:t>5</w:t>
            </w:r>
            <w:r w:rsidR="008F0613" w:rsidRPr="00C0071F">
              <w:t xml:space="preserve">. </w:t>
            </w:r>
            <w:r w:rsidR="00A92050" w:rsidRPr="00C0071F">
              <w:t>1</w:t>
            </w:r>
            <w:r w:rsidR="008D6D20" w:rsidRPr="00C0071F">
              <w:t>2</w:t>
            </w:r>
            <w:r w:rsidR="008F0613" w:rsidRPr="00C0071F">
              <w:t>. 202</w:t>
            </w:r>
            <w:r w:rsidR="004B733A" w:rsidRPr="00C0071F">
              <w:t>2</w:t>
            </w:r>
          </w:p>
        </w:tc>
        <w:tc>
          <w:tcPr>
            <w:tcW w:w="8788" w:type="dxa"/>
          </w:tcPr>
          <w:sdt>
            <w:sdtPr>
              <w:id w:val="887069900"/>
              <w:docPartObj>
                <w:docPartGallery w:val="Table of Contents"/>
                <w:docPartUnique/>
              </w:docPartObj>
            </w:sdtPr>
            <w:sdtEndPr>
              <w:rPr>
                <w:rFonts w:eastAsiaTheme="minorHAnsi" w:cstheme="minorBidi"/>
                <w:b w:val="0"/>
                <w:sz w:val="20"/>
                <w:szCs w:val="22"/>
                <w:lang w:eastAsia="en-US"/>
              </w:rPr>
            </w:sdtEndPr>
            <w:sdtContent>
              <w:p w14:paraId="53AD2162" w14:textId="77777777" w:rsidR="002228E4" w:rsidRPr="00C0071F" w:rsidRDefault="008F0613" w:rsidP="009940D9">
                <w:pPr>
                  <w:pStyle w:val="Nadpisobsahu"/>
                </w:pPr>
                <w:r w:rsidRPr="00C0071F">
                  <w:t>Obsah</w:t>
                </w:r>
              </w:p>
              <w:p w14:paraId="31A269D9" w14:textId="36F90D37" w:rsidR="00673744" w:rsidRDefault="008F0613">
                <w:pPr>
                  <w:pStyle w:val="Obsah1"/>
                  <w:rPr>
                    <w:rFonts w:asciiTheme="minorHAnsi" w:eastAsiaTheme="minorEastAsia" w:hAnsiTheme="minorHAnsi"/>
                    <w:noProof/>
                    <w:color w:val="auto"/>
                    <w:sz w:val="22"/>
                    <w:lang w:eastAsia="cs-CZ"/>
                  </w:rPr>
                </w:pPr>
                <w:r w:rsidRPr="00C0071F">
                  <w:fldChar w:fldCharType="begin"/>
                </w:r>
                <w:r w:rsidRPr="00C0071F">
                  <w:instrText xml:space="preserve"> TOC \o "1-1" \h \z \u </w:instrText>
                </w:r>
                <w:r w:rsidRPr="00C0071F">
                  <w:fldChar w:fldCharType="separate"/>
                </w:r>
                <w:hyperlink w:anchor="_Toc121984688" w:history="1">
                  <w:r w:rsidR="00673744" w:rsidRPr="00442EEE">
                    <w:rPr>
                      <w:rStyle w:val="Hypertextovodkaz"/>
                      <w:noProof/>
                    </w:rPr>
                    <w:t>Provoz PID během vánočních a novoročních svátků</w:t>
                  </w:r>
                  <w:r w:rsidR="00673744">
                    <w:rPr>
                      <w:noProof/>
                      <w:webHidden/>
                    </w:rPr>
                    <w:tab/>
                  </w:r>
                  <w:r w:rsidR="00673744">
                    <w:rPr>
                      <w:noProof/>
                      <w:webHidden/>
                    </w:rPr>
                    <w:fldChar w:fldCharType="begin"/>
                  </w:r>
                  <w:r w:rsidR="00673744">
                    <w:rPr>
                      <w:noProof/>
                      <w:webHidden/>
                    </w:rPr>
                    <w:instrText xml:space="preserve"> PAGEREF _Toc121984688 \h </w:instrText>
                  </w:r>
                  <w:r w:rsidR="00673744">
                    <w:rPr>
                      <w:noProof/>
                      <w:webHidden/>
                    </w:rPr>
                  </w:r>
                  <w:r w:rsidR="00673744">
                    <w:rPr>
                      <w:noProof/>
                      <w:webHidden/>
                    </w:rPr>
                    <w:fldChar w:fldCharType="separate"/>
                  </w:r>
                  <w:r w:rsidR="00673744">
                    <w:rPr>
                      <w:noProof/>
                      <w:webHidden/>
                    </w:rPr>
                    <w:t>1</w:t>
                  </w:r>
                  <w:r w:rsidR="00673744">
                    <w:rPr>
                      <w:noProof/>
                      <w:webHidden/>
                    </w:rPr>
                    <w:fldChar w:fldCharType="end"/>
                  </w:r>
                </w:hyperlink>
              </w:p>
              <w:p w14:paraId="3EC36999" w14:textId="53E7F9A3" w:rsidR="00673744" w:rsidRDefault="00673744">
                <w:pPr>
                  <w:pStyle w:val="Obsah1"/>
                  <w:rPr>
                    <w:rFonts w:asciiTheme="minorHAnsi" w:eastAsiaTheme="minorEastAsia" w:hAnsiTheme="minorHAnsi"/>
                    <w:noProof/>
                    <w:color w:val="auto"/>
                    <w:sz w:val="22"/>
                    <w:lang w:eastAsia="cs-CZ"/>
                  </w:rPr>
                </w:pPr>
                <w:hyperlink w:anchor="_Toc121984689" w:history="1">
                  <w:r w:rsidRPr="00442EEE">
                    <w:rPr>
                      <w:rStyle w:val="Hypertextovodkaz"/>
                      <w:noProof/>
                      <w:lang w:eastAsia="cs-CZ"/>
                    </w:rPr>
                    <w:t>Trvalé změny PID v lednu 2023</w:t>
                  </w:r>
                  <w:r>
                    <w:rPr>
                      <w:noProof/>
                      <w:webHidden/>
                    </w:rPr>
                    <w:tab/>
                  </w:r>
                  <w:r>
                    <w:rPr>
                      <w:noProof/>
                      <w:webHidden/>
                    </w:rPr>
                    <w:fldChar w:fldCharType="begin"/>
                  </w:r>
                  <w:r>
                    <w:rPr>
                      <w:noProof/>
                      <w:webHidden/>
                    </w:rPr>
                    <w:instrText xml:space="preserve"> PAGEREF _Toc121984689 \h </w:instrText>
                  </w:r>
                  <w:r>
                    <w:rPr>
                      <w:noProof/>
                      <w:webHidden/>
                    </w:rPr>
                  </w:r>
                  <w:r>
                    <w:rPr>
                      <w:noProof/>
                      <w:webHidden/>
                    </w:rPr>
                    <w:fldChar w:fldCharType="separate"/>
                  </w:r>
                  <w:r>
                    <w:rPr>
                      <w:noProof/>
                      <w:webHidden/>
                    </w:rPr>
                    <w:t>2</w:t>
                  </w:r>
                  <w:r>
                    <w:rPr>
                      <w:noProof/>
                      <w:webHidden/>
                    </w:rPr>
                    <w:fldChar w:fldCharType="end"/>
                  </w:r>
                </w:hyperlink>
              </w:p>
              <w:p w14:paraId="69B6DC29" w14:textId="3D85CD62" w:rsidR="00673744" w:rsidRDefault="00673744">
                <w:pPr>
                  <w:pStyle w:val="Obsah1"/>
                  <w:rPr>
                    <w:rFonts w:asciiTheme="minorHAnsi" w:eastAsiaTheme="minorEastAsia" w:hAnsiTheme="minorHAnsi"/>
                    <w:noProof/>
                    <w:color w:val="auto"/>
                    <w:sz w:val="22"/>
                    <w:lang w:eastAsia="cs-CZ"/>
                  </w:rPr>
                </w:pPr>
                <w:hyperlink w:anchor="_Toc121984690" w:history="1">
                  <w:r w:rsidRPr="00442EEE">
                    <w:rPr>
                      <w:rStyle w:val="Hypertextovodkaz"/>
                      <w:noProof/>
                    </w:rPr>
                    <w:t>Praha bude konečně čitelná</w:t>
                  </w:r>
                  <w:r>
                    <w:rPr>
                      <w:noProof/>
                      <w:webHidden/>
                    </w:rPr>
                    <w:tab/>
                  </w:r>
                  <w:r>
                    <w:rPr>
                      <w:noProof/>
                      <w:webHidden/>
                    </w:rPr>
                    <w:fldChar w:fldCharType="begin"/>
                  </w:r>
                  <w:r>
                    <w:rPr>
                      <w:noProof/>
                      <w:webHidden/>
                    </w:rPr>
                    <w:instrText xml:space="preserve"> PAGEREF _Toc121984690 \h </w:instrText>
                  </w:r>
                  <w:r>
                    <w:rPr>
                      <w:noProof/>
                      <w:webHidden/>
                    </w:rPr>
                  </w:r>
                  <w:r>
                    <w:rPr>
                      <w:noProof/>
                      <w:webHidden/>
                    </w:rPr>
                    <w:fldChar w:fldCharType="separate"/>
                  </w:r>
                  <w:r>
                    <w:rPr>
                      <w:noProof/>
                      <w:webHidden/>
                    </w:rPr>
                    <w:t>3</w:t>
                  </w:r>
                  <w:r>
                    <w:rPr>
                      <w:noProof/>
                      <w:webHidden/>
                    </w:rPr>
                    <w:fldChar w:fldCharType="end"/>
                  </w:r>
                </w:hyperlink>
              </w:p>
              <w:p w14:paraId="4932F554" w14:textId="4B59F6C4" w:rsidR="008F0613" w:rsidRPr="00C0071F" w:rsidRDefault="00673744" w:rsidP="00673744">
                <w:pPr>
                  <w:pStyle w:val="Obsah1"/>
                </w:pPr>
                <w:hyperlink w:anchor="_Toc121984691" w:history="1">
                  <w:r w:rsidRPr="00442EEE">
                    <w:rPr>
                      <w:rStyle w:val="Hypertextovodkaz"/>
                      <w:noProof/>
                    </w:rPr>
                    <w:t>Vyhodnocení Standardů kvality PID v autobusové dopravě za 3. čtvrtletí 2022</w:t>
                  </w:r>
                  <w:r>
                    <w:rPr>
                      <w:noProof/>
                      <w:webHidden/>
                    </w:rPr>
                    <w:tab/>
                  </w:r>
                  <w:r>
                    <w:rPr>
                      <w:noProof/>
                      <w:webHidden/>
                    </w:rPr>
                    <w:fldChar w:fldCharType="begin"/>
                  </w:r>
                  <w:r>
                    <w:rPr>
                      <w:noProof/>
                      <w:webHidden/>
                    </w:rPr>
                    <w:instrText xml:space="preserve"> PAGEREF _Toc121984691 \h </w:instrText>
                  </w:r>
                  <w:r>
                    <w:rPr>
                      <w:noProof/>
                      <w:webHidden/>
                    </w:rPr>
                  </w:r>
                  <w:r>
                    <w:rPr>
                      <w:noProof/>
                      <w:webHidden/>
                    </w:rPr>
                    <w:fldChar w:fldCharType="separate"/>
                  </w:r>
                  <w:r>
                    <w:rPr>
                      <w:noProof/>
                      <w:webHidden/>
                    </w:rPr>
                    <w:t>5</w:t>
                  </w:r>
                  <w:r>
                    <w:rPr>
                      <w:noProof/>
                      <w:webHidden/>
                    </w:rPr>
                    <w:fldChar w:fldCharType="end"/>
                  </w:r>
                </w:hyperlink>
                <w:r w:rsidR="008F0613" w:rsidRPr="00C0071F">
                  <w:fldChar w:fldCharType="end"/>
                </w:r>
              </w:p>
            </w:sdtContent>
          </w:sdt>
        </w:tc>
      </w:tr>
    </w:tbl>
    <w:p w14:paraId="10D3750E" w14:textId="77777777" w:rsidR="009413F5" w:rsidRPr="00C0071F" w:rsidRDefault="009413F5" w:rsidP="009413F5">
      <w:pPr>
        <w:pStyle w:val="Nadpis1"/>
      </w:pPr>
      <w:bookmarkStart w:id="3" w:name="_Toc90978657"/>
      <w:bookmarkStart w:id="4" w:name="_Toc121984688"/>
      <w:bookmarkEnd w:id="0"/>
      <w:bookmarkEnd w:id="1"/>
      <w:bookmarkEnd w:id="2"/>
      <w:r w:rsidRPr="00C0071F">
        <w:t>Provoz PID během vánočních a novoročních svátků</w:t>
      </w:r>
      <w:bookmarkStart w:id="5" w:name="_GoBack"/>
      <w:bookmarkEnd w:id="3"/>
      <w:bookmarkEnd w:id="4"/>
      <w:bookmarkEnd w:id="5"/>
    </w:p>
    <w:p w14:paraId="1B3E5E93" w14:textId="63000109" w:rsidR="009413F5" w:rsidRPr="00C0071F" w:rsidRDefault="009413F5" w:rsidP="009413F5">
      <w:r w:rsidRPr="00C0071F">
        <w:t xml:space="preserve">Během letošních vánočních a novoročních svátků a prázdnin bude tradičně upraven provoz Pražské integrované dopravy. Na Štědrý den bude Pražská integrovaná doprava jezdit podle sobotních jízdních řádů s ukončením denního provozu tramvají a autobusů v 18:00. Metro pojede až do půlnoci, večer ale v prodloužených intervalech. Od 25. do 26. prosince </w:t>
      </w:r>
      <w:r w:rsidR="00C0071F" w:rsidRPr="00C0071F">
        <w:t xml:space="preserve">2022 </w:t>
      </w:r>
      <w:r w:rsidRPr="00C0071F">
        <w:t xml:space="preserve">a 1. ledna </w:t>
      </w:r>
      <w:r w:rsidR="00C0071F" w:rsidRPr="00C0071F">
        <w:t xml:space="preserve">2023 </w:t>
      </w:r>
      <w:r w:rsidRPr="00C0071F">
        <w:t xml:space="preserve">bude PID v provozu podle nedělních jízdních řádů. O pracovních dnech, tj. </w:t>
      </w:r>
      <w:proofErr w:type="gramStart"/>
      <w:r w:rsidRPr="00C0071F">
        <w:t>27.–30</w:t>
      </w:r>
      <w:proofErr w:type="gramEnd"/>
      <w:r w:rsidRPr="00C0071F">
        <w:t>. prosince 2022 a 2. ledna 2023</w:t>
      </w:r>
      <w:r w:rsidR="00C0071F">
        <w:t xml:space="preserve"> </w:t>
      </w:r>
      <w:r w:rsidR="00C0071F" w:rsidRPr="00C0071F">
        <w:t>b</w:t>
      </w:r>
      <w:r w:rsidRPr="00C0071F">
        <w:t>ude jezdit PID podle prázdninových jízdních řádů. Na Silvestra bude PID jezdit podle sobotních jízdních řádů s úpravou provozu ve večerním období.</w:t>
      </w:r>
    </w:p>
    <w:p w14:paraId="42BEE1A1" w14:textId="77777777" w:rsidR="009413F5" w:rsidRPr="00C0071F" w:rsidRDefault="009413F5" w:rsidP="009413F5">
      <w:pPr>
        <w:pStyle w:val="Nadpis2"/>
      </w:pPr>
      <w:r w:rsidRPr="00C0071F">
        <w:t>Provoz PID v pátek 23. prosince 2022</w:t>
      </w:r>
    </w:p>
    <w:p w14:paraId="7F780673" w14:textId="77777777" w:rsidR="00C0071F" w:rsidRDefault="009413F5" w:rsidP="009413F5">
      <w:r w:rsidRPr="00C0071F">
        <w:t>Provoz PID podle jízdních řádů pro pracovní den, nepojedou školní linky a školní spoje na příměstských autobusových linkách.</w:t>
      </w:r>
    </w:p>
    <w:p w14:paraId="25585D71" w14:textId="53C31E8E" w:rsidR="009413F5" w:rsidRPr="00C0071F" w:rsidRDefault="009413F5" w:rsidP="009413F5">
      <w:pPr>
        <w:pStyle w:val="Nadpis2"/>
      </w:pPr>
      <w:r w:rsidRPr="00C0071F">
        <w:t>Provoz PID na Štědrý den v sobotu 24. prosince 2022</w:t>
      </w:r>
    </w:p>
    <w:p w14:paraId="4A058A06" w14:textId="5EBF9E68" w:rsidR="009413F5" w:rsidRPr="00C0071F" w:rsidRDefault="009413F5" w:rsidP="009413F5">
      <w:r w:rsidRPr="00C0071F">
        <w:t>Pražská integrovaná doprava bude letos na Štědrý den jezdit podle sobotních jízdních řádů. Metro pojede podle sobotních jízdních řádů cca do 18:00, poté pojede v intervalu 20 minut až do půlnoci (u linek B a C poslední spoje stejně jako v ostatní dny, u linky A v mírně upravených časových polohách). Denní provoz tramvají, autobusů i</w:t>
      </w:r>
      <w:r w:rsidR="00C0071F">
        <w:t> </w:t>
      </w:r>
      <w:r w:rsidRPr="00C0071F">
        <w:t>přívozů bude ukončen cca v 18:00. Lanová dráha na Petřín pojede cca do 17:00. Letištní linka 119 pojede do půlnoci do ukončení provozu metra. Podle zvláštních jízdních řádů pojedou také autobusové linky primárně obsluhující obchodní centra. Linka 58 a studentská linka 143 nebude v provozu po celý den.</w:t>
      </w:r>
    </w:p>
    <w:p w14:paraId="518CD714" w14:textId="0C7F697D" w:rsidR="009413F5" w:rsidRPr="00C0071F" w:rsidRDefault="009413F5" w:rsidP="009413F5">
      <w:r w:rsidRPr="00C0071F">
        <w:t>Noční spoje vyjedou cca v 18:00 a budou v provozu do druhého dne cca 7:00. V době provozu metra bude linka 908 zajíždět do terminálu Skalka, linky 911 a 916 do terminálu Letňany a linka 911 do terminálu Roztyly. Linka 953 bude zajíždět do terminálu Černý Most. Vybrané noční příměstské linky pojedou podle zvláštních jízdních řádů.</w:t>
      </w:r>
    </w:p>
    <w:p w14:paraId="2323FE5F" w14:textId="77777777" w:rsidR="009413F5" w:rsidRPr="00C0071F" w:rsidRDefault="009413F5" w:rsidP="009413F5">
      <w:r w:rsidRPr="00C0071F">
        <w:t xml:space="preserve">Provoz vlaků bude ukončen mezi 18:00 a 20:00 s tím, že cca do 22:00 </w:t>
      </w:r>
      <w:proofErr w:type="gramStart"/>
      <w:r w:rsidRPr="00C0071F">
        <w:t>bude</w:t>
      </w:r>
      <w:proofErr w:type="gramEnd"/>
      <w:r w:rsidRPr="00C0071F">
        <w:t xml:space="preserve"> zachován provoz na vybraných páteřních linkách S. Zrušen </w:t>
      </w:r>
      <w:proofErr w:type="gramStart"/>
      <w:r w:rsidRPr="00C0071F">
        <w:t>bude</w:t>
      </w:r>
      <w:proofErr w:type="gramEnd"/>
      <w:r w:rsidRPr="00C0071F">
        <w:t xml:space="preserve"> také půlnoční rozjezd vlaků z Prahy.</w:t>
      </w:r>
    </w:p>
    <w:p w14:paraId="36E24FC3" w14:textId="77777777" w:rsidR="009413F5" w:rsidRPr="00C0071F" w:rsidRDefault="009413F5" w:rsidP="009413F5">
      <w:r w:rsidRPr="00C0071F">
        <w:t>Příměstské autobusové linky pojedou podle sobotních jízdních řádů a jejich večerní provoz bude upraven příslušnými časovými poznámkami v jízdních řádech.</w:t>
      </w:r>
    </w:p>
    <w:p w14:paraId="231AD019" w14:textId="77777777" w:rsidR="009413F5" w:rsidRPr="00C0071F" w:rsidRDefault="009413F5" w:rsidP="009413F5">
      <w:pPr>
        <w:pStyle w:val="Nadpis2"/>
      </w:pPr>
      <w:r w:rsidRPr="00C0071F">
        <w:t xml:space="preserve">Provoz PID v období </w:t>
      </w:r>
      <w:proofErr w:type="gramStart"/>
      <w:r w:rsidRPr="00C0071F">
        <w:t>25.–26</w:t>
      </w:r>
      <w:proofErr w:type="gramEnd"/>
      <w:r w:rsidRPr="00C0071F">
        <w:t>. prosince 2022</w:t>
      </w:r>
    </w:p>
    <w:p w14:paraId="56AE03E8" w14:textId="77777777" w:rsidR="009413F5" w:rsidRPr="00C0071F" w:rsidRDefault="009413F5" w:rsidP="009413F5">
      <w:r w:rsidRPr="00C0071F">
        <w:t>Po oba vánoční svátky pojedou linky PID podle nedělních (metro a autobusy podle nedělních prázdninových) jízdních řádů s tím rozdílem, že denní provoz tramvají, městských i vybraných příměstských autobusů na první svátek vánoční začne zhruba od 7:00 s výjimkou linky 119, která vyjede již se zahájením provozu metra. V době provozu metra budou vybrané noční linky opět zajíždět k vybraným stanicím metra stejně jako na Štědrý večer. Linka 58, studentské linky 143, 187 a vložené spoje linky 177 na Volhu nebudou v provozu. Podle zvláštních jízdních řádů pojedou po oba dny také autobusové linky primárně obsluhující obchodní centra.</w:t>
      </w:r>
    </w:p>
    <w:p w14:paraId="6CD8B74A" w14:textId="77777777" w:rsidR="009413F5" w:rsidRPr="00C0071F" w:rsidRDefault="009413F5" w:rsidP="009413F5">
      <w:pPr>
        <w:pStyle w:val="Nadpis2"/>
      </w:pPr>
      <w:r w:rsidRPr="00C0071F">
        <w:t xml:space="preserve">Provoz PID v období </w:t>
      </w:r>
      <w:proofErr w:type="gramStart"/>
      <w:r w:rsidRPr="00C0071F">
        <w:t>27.–30</w:t>
      </w:r>
      <w:proofErr w:type="gramEnd"/>
      <w:r w:rsidRPr="00C0071F">
        <w:t>. prosince 2022</w:t>
      </w:r>
    </w:p>
    <w:p w14:paraId="50FC942F" w14:textId="4FB36731" w:rsidR="009413F5" w:rsidRPr="00C0071F" w:rsidRDefault="009413F5" w:rsidP="009413F5">
      <w:r w:rsidRPr="00C0071F">
        <w:t xml:space="preserve">Provoz MHD v Praze podle prázdninových jízdních řádů platných pro pracovní den. V tomto období nebudou v provozu tramvajové linky 4 a 21, linka 16 pojede jen v úseku Ústřední dílny DP – Kotlářka, nepojede studentská autobusová linka 187, vložené spoje linky 177 v trase Chodov – Volha a nepojedou ani školní linky a školní spoje příměstských linek. Na vybraných příměstských linkách budou platit prázdninové jízdní řády, linka 349 nebude </w:t>
      </w:r>
      <w:r w:rsidRPr="00C0071F">
        <w:lastRenderedPageBreak/>
        <w:t>v provozu, linka 369 pojede dle zvláštního jízdního řádu. Vlaky pojedou podle jízdních řádů pro běžný pracovní den</w:t>
      </w:r>
      <w:r w:rsidR="00C0071F">
        <w:t xml:space="preserve"> s případnými drobnými omezeními u vybraných spojů</w:t>
      </w:r>
      <w:r w:rsidRPr="00C0071F">
        <w:t>.</w:t>
      </w:r>
    </w:p>
    <w:p w14:paraId="04CDA41F" w14:textId="77777777" w:rsidR="009413F5" w:rsidRPr="00C0071F" w:rsidRDefault="009413F5" w:rsidP="009413F5">
      <w:pPr>
        <w:pStyle w:val="Nadpis2"/>
      </w:pPr>
      <w:r w:rsidRPr="00C0071F">
        <w:t>Provoz PID na Silvestra v sobotu 31. prosince 2022</w:t>
      </w:r>
    </w:p>
    <w:p w14:paraId="601DF2F4" w14:textId="072BA364" w:rsidR="009413F5" w:rsidRPr="00C0071F" w:rsidRDefault="009413F5" w:rsidP="009413F5">
      <w:pPr>
        <w:rPr>
          <w:highlight w:val="yellow"/>
        </w:rPr>
      </w:pPr>
      <w:r w:rsidRPr="00C0071F">
        <w:t xml:space="preserve">Provoz MHD v Praze podle sobotních (metro a autobusy podle sobotních prázdninových) jízdních řádů. Metro pojede podle sobotních jízdních řádů s prodlouženým provozem tak, aby poslední spoje projížděly centrem Prahy </w:t>
      </w:r>
      <w:r w:rsidR="00C0071F" w:rsidRPr="00C0071F">
        <w:t xml:space="preserve">druhého dne </w:t>
      </w:r>
      <w:r w:rsidRPr="00C0071F">
        <w:t xml:space="preserve">v cca 2:00 až 2:10. Denní provoz tramvají a autobusů bude ukončen cca ve 22:00 s tím, že do </w:t>
      </w:r>
      <w:r w:rsidR="00C0071F" w:rsidRPr="00C0071F">
        <w:t xml:space="preserve">druhého dne </w:t>
      </w:r>
      <w:r w:rsidRPr="00C0071F">
        <w:t>cca</w:t>
      </w:r>
      <w:r w:rsidR="00C0071F">
        <w:t> </w:t>
      </w:r>
      <w:r w:rsidRPr="00C0071F">
        <w:t>2:30 zůstávají v provozu vybrané autobusové linky (102, 103, 106, 107, 109, 111, 112, 113, 118, 119, 120, 123, 125, 129, 131, 134, 136, 137, 139, 141, 142, 145, 154, 159, 161, 162, 163, 174, 176, 177, 180, 190, 191, 193, 197, 199, 201, 207, 213, 215, 221, 226, 227 a 241) podle speciálních jízdních řádů. Podle zvláštních jízdních řádů pojedou také autobusové linky primárně obsluhující obchodní centra. Linka 58 a studentská linka 143 nebude v provozu po celý den.</w:t>
      </w:r>
    </w:p>
    <w:p w14:paraId="77FE7598" w14:textId="1A04D21E" w:rsidR="009413F5" w:rsidRPr="00C0071F" w:rsidRDefault="009413F5" w:rsidP="009413F5">
      <w:pPr>
        <w:rPr>
          <w:highlight w:val="yellow"/>
        </w:rPr>
      </w:pPr>
      <w:r w:rsidRPr="00C0071F">
        <w:t xml:space="preserve">Provoz nočních tramvají bude zahájen cca ve 22:00 v intervalu 15 minut na všech linkách </w:t>
      </w:r>
      <w:r w:rsidR="00C0071F" w:rsidRPr="00C0071F">
        <w:t xml:space="preserve">do druhého dne </w:t>
      </w:r>
      <w:r w:rsidRPr="00C0071F">
        <w:t>cca 3:30, poté přejdou všechny linky na interval 20 minut a budou v provozu druhého dne cca do 7:00.</w:t>
      </w:r>
    </w:p>
    <w:p w14:paraId="77F24B31" w14:textId="4EB08A43" w:rsidR="009413F5" w:rsidRPr="00C0071F" w:rsidRDefault="009413F5" w:rsidP="009413F5">
      <w:r w:rsidRPr="00C0071F">
        <w:t xml:space="preserve">Noční autobusové linky vyjedou </w:t>
      </w:r>
      <w:r w:rsidR="00C0071F" w:rsidRPr="00C0071F">
        <w:t xml:space="preserve">druhého dne </w:t>
      </w:r>
      <w:r w:rsidRPr="00C0071F">
        <w:t>v</w:t>
      </w:r>
      <w:r w:rsidR="00C0071F">
        <w:t xml:space="preserve"> cca </w:t>
      </w:r>
      <w:r w:rsidRPr="00C0071F">
        <w:t>2:30 a budou v provozu druhého dne cca do 7:00. V době provozu metra bude linka 908 zajíždět do terminálu Skalka, linky 911 a 916 do terminálu Letňany a linka 911 do terminálu Roztyly. Linka 953 bude zajíždět do terminálu Černý Most. Vybrané noční příměstské linky pojedou podle zvláštních jízdních řádů.</w:t>
      </w:r>
    </w:p>
    <w:p w14:paraId="253B8420" w14:textId="77777777" w:rsidR="009413F5" w:rsidRPr="00C0071F" w:rsidRDefault="009413F5" w:rsidP="009413F5">
      <w:r w:rsidRPr="00C0071F">
        <w:t>Provoz vlaků bude podle sobotních jízdních řádů a bude ukončen cca ve 20:00 s tím, že cca do 22:00 až 23:00 bude zachován provoz v intervalu 60 minut na všech linkách S, vyjma linky S49 (její provoz ukončen cca v 19:00). Zrušen bude také půlnoční rozjezd vlaků z Prahy.</w:t>
      </w:r>
    </w:p>
    <w:p w14:paraId="774873B2" w14:textId="7314C374" w:rsidR="009413F5" w:rsidRPr="00C0071F" w:rsidRDefault="009413F5" w:rsidP="009413F5">
      <w:r w:rsidRPr="00C0071F">
        <w:t>Příměstské autobusové linky pojedou podle sobotních jízdních řádů a jejich večerní provoz bude upraven příslušnými časovými poznámkami v jízdních řádech.</w:t>
      </w:r>
    </w:p>
    <w:p w14:paraId="318B7D15" w14:textId="67BED16F" w:rsidR="009413F5" w:rsidRPr="00C0071F" w:rsidRDefault="009413F5" w:rsidP="009413F5">
      <w:pPr>
        <w:pStyle w:val="Nadpis2"/>
      </w:pPr>
      <w:r w:rsidRPr="00C0071F">
        <w:t>Provoz PID v neděli 1. ledna 2023</w:t>
      </w:r>
    </w:p>
    <w:p w14:paraId="4F4A6D90" w14:textId="0507DA04" w:rsidR="009413F5" w:rsidRPr="00C0071F" w:rsidRDefault="009413F5" w:rsidP="009413F5">
      <w:r w:rsidRPr="00C0071F">
        <w:t>V tento den pojedou linky PID podle nedělních (metro a autobusy podle nedělních prázdninových) prázdninových jízdních řádů s tím, že denní provoz tramvají, městských i vybraných příměstských autobusů začne zhruba od 7:00 s výjimkou linky 119, která vyjede již se zahájením provozu metra. V době provozu metra budou vybrané noční linky opět zajíždět k vybraným stanicím metra stejně jako na Silvestra. Linka 58, studentská linka 143 a vložené spoje linky 177 na Volhu nebudou v provozu. Podle zvláštních jízdních řádů pojedou také autobusové linky primárně obsluhující obchodní centra.</w:t>
      </w:r>
    </w:p>
    <w:p w14:paraId="755A0C78" w14:textId="36BDC339" w:rsidR="009413F5" w:rsidRPr="00C0071F" w:rsidRDefault="009413F5" w:rsidP="009413F5">
      <w:pPr>
        <w:pStyle w:val="Nadpis2"/>
      </w:pPr>
      <w:r w:rsidRPr="00C0071F">
        <w:t>Provoz PID v pondělí 2. ledna 2023</w:t>
      </w:r>
    </w:p>
    <w:p w14:paraId="1A9D4BA9" w14:textId="43080763" w:rsidR="009413F5" w:rsidRPr="00C0071F" w:rsidRDefault="009413F5" w:rsidP="009413F5">
      <w:r w:rsidRPr="00C0071F">
        <w:t>Provoz MHD v Praze podle prázdninových jízdních řádů platných pro pracovní den. Nebudou v provozu tramvajové linky 4 a 21, linka 16 pojede jen v úseku Ústřední dílny DP – Kotlářka, nepojedou vložené spoje linky 177 v trase Chodov – Volha a nepojedou ani školní linky a školní spoje příměstských linek. Na vybraných příměstských linkách budou platit prázdninové jízdní řády, linka 349 bude v provozu dle zvláštního jízdního řádu. Vlaky pojedou podle jízdních řádů pro běžný pracovní den.</w:t>
      </w:r>
    </w:p>
    <w:p w14:paraId="2610266D" w14:textId="76B7FBF7" w:rsidR="00426A28" w:rsidRPr="00C0071F" w:rsidRDefault="00426A28" w:rsidP="00426A28">
      <w:pPr>
        <w:pStyle w:val="Nadpis2"/>
      </w:pPr>
      <w:r w:rsidRPr="00C0071F">
        <w:t>Provoz PID v lednu a únoru 2023</w:t>
      </w:r>
    </w:p>
    <w:p w14:paraId="54741A16" w14:textId="114262AF" w:rsidR="00426A28" w:rsidRPr="00C0071F" w:rsidRDefault="00426A28" w:rsidP="009413F5">
      <w:r w:rsidRPr="00C0071F">
        <w:t>Na vánoční</w:t>
      </w:r>
      <w:r w:rsidR="00C0071F">
        <w:t xml:space="preserve"> </w:t>
      </w:r>
      <w:r w:rsidR="00C0071F" w:rsidRPr="00C0071F">
        <w:t>n</w:t>
      </w:r>
      <w:r w:rsidRPr="00C0071F">
        <w:t xml:space="preserve">ovoroční provoz naváže v průběhu ledna až </w:t>
      </w:r>
      <w:r w:rsidR="00036951" w:rsidRPr="00C0071F">
        <w:t xml:space="preserve">cca </w:t>
      </w:r>
      <w:r w:rsidRPr="00C0071F">
        <w:t xml:space="preserve">do poloviny února 2023 mírně omezený provoz MHD s ohledem na každoročně sníženou poptávku začátkem roku. Provoz linek metra, tramvají a městských autobusů bude organizován podle </w:t>
      </w:r>
      <w:proofErr w:type="spellStart"/>
      <w:r w:rsidRPr="00C0071F">
        <w:t>poloprázdninových</w:t>
      </w:r>
      <w:proofErr w:type="spellEnd"/>
      <w:r w:rsidRPr="00C0071F">
        <w:t xml:space="preserve"> jízdních řádů, tedy ve stejném rozsahu jako v prvních měsících roku 2022.</w:t>
      </w:r>
    </w:p>
    <w:p w14:paraId="3B79A08C" w14:textId="04E589CB" w:rsidR="008D6D20" w:rsidRPr="00C0071F" w:rsidRDefault="009413F5" w:rsidP="009413F5">
      <w:pPr>
        <w:pStyle w:val="Nadpis1"/>
        <w:rPr>
          <w:lang w:eastAsia="cs-CZ"/>
        </w:rPr>
      </w:pPr>
      <w:bookmarkStart w:id="6" w:name="_Toc121984689"/>
      <w:r w:rsidRPr="00C0071F">
        <w:rPr>
          <w:lang w:eastAsia="cs-CZ"/>
        </w:rPr>
        <w:t>Trvalé změny PID v lednu 2023</w:t>
      </w:r>
      <w:bookmarkEnd w:id="6"/>
    </w:p>
    <w:p w14:paraId="1A4D79F4" w14:textId="77777777" w:rsidR="00C0071F" w:rsidRDefault="00036951" w:rsidP="00036951">
      <w:pPr>
        <w:rPr>
          <w:lang w:eastAsia="cs-CZ"/>
        </w:rPr>
      </w:pPr>
      <w:r w:rsidRPr="00C0071F">
        <w:rPr>
          <w:lang w:eastAsia="cs-CZ"/>
        </w:rPr>
        <w:t>Od začátku nového roku 2023 dochází k několika drobným trvalým změnám na vybraných příměstských denních</w:t>
      </w:r>
      <w:r w:rsidR="00C0071F">
        <w:rPr>
          <w:lang w:eastAsia="cs-CZ"/>
        </w:rPr>
        <w:t xml:space="preserve"> </w:t>
      </w:r>
      <w:r w:rsidR="00C0071F" w:rsidRPr="00C0071F">
        <w:rPr>
          <w:lang w:eastAsia="cs-CZ"/>
        </w:rPr>
        <w:t>l</w:t>
      </w:r>
      <w:r w:rsidRPr="00C0071F">
        <w:rPr>
          <w:lang w:eastAsia="cs-CZ"/>
        </w:rPr>
        <w:t>inkách a na nočních linkách PID (zrušení linky 955 a rozšíření noční obsluhy Komořan).</w:t>
      </w:r>
    </w:p>
    <w:p w14:paraId="4A05AFE5" w14:textId="3A9C53F4" w:rsidR="003E10F5" w:rsidRPr="00C0071F" w:rsidRDefault="003E10F5" w:rsidP="003E10F5">
      <w:pPr>
        <w:pStyle w:val="Nadpis2"/>
        <w:rPr>
          <w:lang w:eastAsia="cs-CZ"/>
        </w:rPr>
      </w:pPr>
      <w:r w:rsidRPr="00C0071F">
        <w:rPr>
          <w:lang w:eastAsia="cs-CZ"/>
        </w:rPr>
        <w:t>Změny jednotlivých linek</w:t>
      </w:r>
    </w:p>
    <w:p w14:paraId="2B28EDEA" w14:textId="1FEA5D95" w:rsidR="003E10F5" w:rsidRPr="00C0071F" w:rsidRDefault="003E10F5" w:rsidP="003E10F5">
      <w:pPr>
        <w:rPr>
          <w:lang w:eastAsia="cs-CZ"/>
        </w:rPr>
      </w:pPr>
      <w:r w:rsidRPr="00C0071F">
        <w:rPr>
          <w:rStyle w:val="Tun"/>
        </w:rPr>
        <w:t>395</w:t>
      </w:r>
      <w:r w:rsidRPr="00C0071F">
        <w:rPr>
          <w:lang w:eastAsia="cs-CZ"/>
        </w:rPr>
        <w:tab/>
        <w:t>1 spoj v pracovní dny ráno z Dobříše do Příbrami jede nově již z Mníšku pod Brdy, náměstí – od 3. 1.</w:t>
      </w:r>
    </w:p>
    <w:p w14:paraId="42E2F4A7" w14:textId="3CECD50B" w:rsidR="003E10F5" w:rsidRPr="00C0071F" w:rsidRDefault="003E10F5" w:rsidP="003E10F5">
      <w:pPr>
        <w:rPr>
          <w:lang w:eastAsia="cs-CZ"/>
        </w:rPr>
      </w:pPr>
      <w:r w:rsidRPr="00C0071F">
        <w:rPr>
          <w:rStyle w:val="Tun"/>
        </w:rPr>
        <w:t>629</w:t>
      </w:r>
      <w:r w:rsidRPr="00C0071F">
        <w:rPr>
          <w:lang w:eastAsia="cs-CZ"/>
        </w:rPr>
        <w:tab/>
        <w:t>1 pár spojů v pracovní dny ráno prodloužen o úsek Družec – Dolní Bezděkov – od 1. 1.</w:t>
      </w:r>
    </w:p>
    <w:p w14:paraId="0478C339" w14:textId="7E8FA27B" w:rsidR="00036951" w:rsidRPr="00C0071F" w:rsidRDefault="00036951" w:rsidP="003E10F5">
      <w:pPr>
        <w:rPr>
          <w:lang w:eastAsia="cs-CZ"/>
        </w:rPr>
      </w:pPr>
      <w:r w:rsidRPr="00C0071F">
        <w:rPr>
          <w:rStyle w:val="Tun"/>
        </w:rPr>
        <w:t>689</w:t>
      </w:r>
      <w:r w:rsidRPr="00C0071F">
        <w:rPr>
          <w:lang w:eastAsia="cs-CZ"/>
        </w:rPr>
        <w:tab/>
        <w:t>Pro 1 spoj v pracovní dny ráno do Mšena zřízeny zastávky Boreč, cihelna a Boreč, na křižovatce – od 1. 1.</w:t>
      </w:r>
    </w:p>
    <w:p w14:paraId="5DC722BB" w14:textId="095317C2" w:rsidR="003E10F5" w:rsidRPr="00C0071F" w:rsidRDefault="003E10F5" w:rsidP="003E10F5">
      <w:pPr>
        <w:rPr>
          <w:lang w:eastAsia="cs-CZ"/>
        </w:rPr>
      </w:pPr>
      <w:r w:rsidRPr="00C0071F">
        <w:rPr>
          <w:rStyle w:val="Tun"/>
        </w:rPr>
        <w:t>917</w:t>
      </w:r>
      <w:r w:rsidRPr="00C0071F">
        <w:rPr>
          <w:lang w:eastAsia="cs-CZ"/>
        </w:rPr>
        <w:tab/>
        <w:t>Linka jede nově přes zastávky Do Koutů a Nové Komořany</w:t>
      </w:r>
      <w:r w:rsidR="00C0071F">
        <w:rPr>
          <w:lang w:eastAsia="cs-CZ"/>
        </w:rPr>
        <w:t xml:space="preserve"> </w:t>
      </w:r>
      <w:r w:rsidR="00C0071F" w:rsidRPr="00C0071F">
        <w:rPr>
          <w:lang w:eastAsia="cs-CZ"/>
        </w:rPr>
        <w:t>-</w:t>
      </w:r>
      <w:r w:rsidRPr="00C0071F">
        <w:rPr>
          <w:lang w:eastAsia="cs-CZ"/>
        </w:rPr>
        <w:t xml:space="preserve"> od 3. 1.</w:t>
      </w:r>
    </w:p>
    <w:p w14:paraId="6AF0D069" w14:textId="70D2B06C" w:rsidR="003E10F5" w:rsidRPr="00C0071F" w:rsidRDefault="003E10F5" w:rsidP="003E10F5">
      <w:pPr>
        <w:rPr>
          <w:lang w:eastAsia="cs-CZ"/>
        </w:rPr>
      </w:pPr>
      <w:r w:rsidRPr="00C0071F">
        <w:rPr>
          <w:rStyle w:val="Tun"/>
        </w:rPr>
        <w:t>955</w:t>
      </w:r>
      <w:r w:rsidRPr="00C0071F">
        <w:rPr>
          <w:lang w:eastAsia="cs-CZ"/>
        </w:rPr>
        <w:tab/>
        <w:t>Linka je zrušena (Praha, Terminál 1 – Tuchoměřice, Obecní úřad) – od 3. 1.</w:t>
      </w:r>
    </w:p>
    <w:p w14:paraId="3754601B" w14:textId="62C7D14B" w:rsidR="003E10F5" w:rsidRPr="00C0071F" w:rsidRDefault="003E10F5" w:rsidP="003E10F5">
      <w:pPr>
        <w:pStyle w:val="Nadpis2"/>
        <w:rPr>
          <w:lang w:eastAsia="cs-CZ"/>
        </w:rPr>
      </w:pPr>
      <w:r w:rsidRPr="00C0071F">
        <w:rPr>
          <w:lang w:eastAsia="cs-CZ"/>
        </w:rPr>
        <w:lastRenderedPageBreak/>
        <w:t>Změny zastávek</w:t>
      </w:r>
    </w:p>
    <w:p w14:paraId="26B50D74" w14:textId="250D8D08" w:rsidR="003E10F5" w:rsidRPr="00C0071F" w:rsidRDefault="003E10F5" w:rsidP="0026159A">
      <w:pPr>
        <w:tabs>
          <w:tab w:val="left" w:pos="2552"/>
        </w:tabs>
        <w:rPr>
          <w:lang w:eastAsia="cs-CZ"/>
        </w:rPr>
      </w:pPr>
      <w:r w:rsidRPr="00C0071F">
        <w:rPr>
          <w:rStyle w:val="Tun"/>
        </w:rPr>
        <w:t>Roztoky, U Rybníčku</w:t>
      </w:r>
      <w:r w:rsidRPr="00C0071F">
        <w:rPr>
          <w:lang w:eastAsia="cs-CZ"/>
        </w:rPr>
        <w:tab/>
        <w:t>zřízení zastávky také ve směru do Prahy a zastávka je nově na znamení – od 3. 1.</w:t>
      </w:r>
    </w:p>
    <w:p w14:paraId="13E831F8" w14:textId="14183F92" w:rsidR="003E10F5" w:rsidRPr="00C0071F" w:rsidRDefault="003E10F5" w:rsidP="0026159A">
      <w:pPr>
        <w:tabs>
          <w:tab w:val="left" w:pos="2552"/>
        </w:tabs>
        <w:rPr>
          <w:lang w:eastAsia="cs-CZ"/>
        </w:rPr>
      </w:pPr>
      <w:r w:rsidRPr="00C0071F">
        <w:rPr>
          <w:rStyle w:val="Tun"/>
        </w:rPr>
        <w:t>Vožická</w:t>
      </w:r>
      <w:r w:rsidR="00C0071F">
        <w:rPr>
          <w:lang w:eastAsia="cs-CZ"/>
        </w:rPr>
        <w:tab/>
      </w:r>
      <w:r w:rsidRPr="00C0071F">
        <w:rPr>
          <w:lang w:eastAsia="cs-CZ"/>
        </w:rPr>
        <w:t>nová zastávka obousměrně pro linky 165, 203 (na znamení) – od 3. 1.</w:t>
      </w:r>
    </w:p>
    <w:p w14:paraId="4BDFF45D" w14:textId="67D217C9" w:rsidR="009413F5" w:rsidRPr="00C0071F" w:rsidRDefault="00036951" w:rsidP="009413F5">
      <w:pPr>
        <w:pStyle w:val="Nadpis1"/>
      </w:pPr>
      <w:bookmarkStart w:id="7" w:name="_Toc121984690"/>
      <w:r w:rsidRPr="00C0071F">
        <w:rPr>
          <w:noProof/>
          <w:lang w:eastAsia="cs-CZ"/>
        </w:rPr>
        <w:drawing>
          <wp:anchor distT="0" distB="0" distL="114300" distR="114300" simplePos="0" relativeHeight="251660288" behindDoc="0" locked="0" layoutInCell="1" allowOverlap="1" wp14:anchorId="2CC529D2" wp14:editId="5C827C8E">
            <wp:simplePos x="0" y="0"/>
            <wp:positionH relativeFrom="column">
              <wp:posOffset>2576282</wp:posOffset>
            </wp:positionH>
            <wp:positionV relativeFrom="paragraph">
              <wp:posOffset>582930</wp:posOffset>
            </wp:positionV>
            <wp:extent cx="3895090" cy="2599055"/>
            <wp:effectExtent l="0" t="0" r="0" b="0"/>
            <wp:wrapSquare wrapText="bothSides"/>
            <wp:docPr id="11" name="Obrázek 11" descr="C:\Users\Drapal197\Documents\JIS\305650584_8151864064886480_4714146639133699206_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apal197\Documents\JIS\305650584_8151864064886480_4714146639133699206_n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090" cy="2599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3F5" w:rsidRPr="00C0071F">
        <w:t>Praha bude konečně čitelná</w:t>
      </w:r>
      <w:bookmarkEnd w:id="7"/>
    </w:p>
    <w:p w14:paraId="69AE7112" w14:textId="315799D7" w:rsidR="009413F5" w:rsidRPr="00C0071F" w:rsidRDefault="009413F5" w:rsidP="009413F5">
      <w:r w:rsidRPr="00C0071F">
        <w:t xml:space="preserve">Projekt Čitelné Prahy, neboli jednotného informačního a navigačního systému v metropoli, se dostává do klíčové fáze pilotování jednotlivých součástí projektu </w:t>
      </w:r>
      <w:r w:rsidR="0026159A" w:rsidRPr="00C0071F">
        <w:t>a</w:t>
      </w:r>
      <w:r w:rsidR="0026159A">
        <w:t> </w:t>
      </w:r>
      <w:r w:rsidR="0026159A" w:rsidRPr="00C0071F">
        <w:t>u</w:t>
      </w:r>
      <w:r w:rsidRPr="00C0071F">
        <w:t>živatelského výzkumu nové grafické podoby i nových funkcí jednotlivých informačních a navigačních prvků. Praha bude široké veřejnosti v následujících měsících prezentovat další pilotní ukázky nových prvků i nové grafické podoby v metru, na zastávkách i ve vozidlech povrchové hromadné dopravy a v rámci pěší navigace ve veřejném prostoru. Každý nový prvek i systém navigace v rámci pilotních lokalit podrobíme důkladnému uživatelskému výzkumu, abychom zodpovědně nastavili finální pravidla pro navigaci a informování lidí o mobilitě nejen v Praze, ale i v rámci celého systému Pražské integrované dopravy.</w:t>
      </w:r>
    </w:p>
    <w:p w14:paraId="64349ED9" w14:textId="77777777" w:rsidR="009413F5" w:rsidRPr="00C0071F" w:rsidRDefault="009413F5" w:rsidP="009413F5">
      <w:pPr>
        <w:pStyle w:val="Nadpis2"/>
      </w:pPr>
      <w:r w:rsidRPr="00C0071F">
        <w:t>Nová podoba stanic metra a kterým východem ven</w:t>
      </w:r>
    </w:p>
    <w:p w14:paraId="51BEC678" w14:textId="016E3B88" w:rsidR="009413F5" w:rsidRPr="00C0071F" w:rsidRDefault="009413F5" w:rsidP="009413F5">
      <w:pPr>
        <w:rPr>
          <w:iCs/>
        </w:rPr>
      </w:pPr>
      <w:r w:rsidRPr="00C0071F">
        <w:rPr>
          <w:iCs/>
        </w:rPr>
        <w:t>První realizovaný projekt je možné od září 2022 vidět ve stanici metra Palmovka, mezi dalšími uvažovanými pilotními lokalitami pro rok 2023 jsou přestupní uzly Háje a Náměstí Republiky, kde chceme vyzkoušet kombinaci všech prvků jak v metru, tak na povrchu i v rámci jednotlivých tramvajových a autobusových zastávek. Podobnou úlohu budeme realizovat také v rámci revitalizace terminálu Černý Most, kde se potkává pražská MHD s regionálními i dálkovými autobusy a také zde mnoho cestujících přestupuje z aut na veřejnou dopravu díky novému kapacitnímu záchytnému parkovišti. Černý Most je také ideální pro vyzkoušení lokální navigace v rámci sídliště nebo dalších místních cílů.</w:t>
      </w:r>
    </w:p>
    <w:p w14:paraId="7178F7D3" w14:textId="77777777" w:rsidR="009413F5" w:rsidRPr="00C0071F" w:rsidRDefault="009413F5" w:rsidP="009413F5">
      <w:pPr>
        <w:pStyle w:val="Nadpis2"/>
      </w:pPr>
      <w:r w:rsidRPr="00C0071F">
        <w:t>Aby lidé našli i nádraží a více jezdili po Praze vlakem</w:t>
      </w:r>
    </w:p>
    <w:p w14:paraId="48C843FA" w14:textId="3A9856F7" w:rsidR="009413F5" w:rsidRPr="00C0071F" w:rsidRDefault="009413F5" w:rsidP="009413F5">
      <w:pPr>
        <w:rPr>
          <w:iCs/>
        </w:rPr>
      </w:pPr>
      <w:r w:rsidRPr="00C0071F">
        <w:rPr>
          <w:iCs/>
        </w:rPr>
        <w:t xml:space="preserve">Stejně tak budeme testovat kombinaci pražské MHD a celostátního informačního systému na železnici na vybraných </w:t>
      </w:r>
      <w:r w:rsidRPr="00C0071F">
        <w:rPr>
          <w:rStyle w:val="Tun"/>
        </w:rPr>
        <w:t>pražských nádražích</w:t>
      </w:r>
      <w:r w:rsidRPr="00C0071F">
        <w:rPr>
          <w:iCs/>
        </w:rPr>
        <w:t>. V rámci železnice bychom rádi zdůraznili roli příměstských vlakových linek S, které mají krátké intervaly, které se svým charakterem začínají podobat spíše klasické MHD než železniční dopravě na delší vzdálenosti.</w:t>
      </w:r>
    </w:p>
    <w:p w14:paraId="4706038F" w14:textId="6D17001D" w:rsidR="009413F5" w:rsidRPr="00C0071F" w:rsidRDefault="00036951" w:rsidP="009413F5">
      <w:pPr>
        <w:pStyle w:val="Nadpis2"/>
      </w:pPr>
      <w:r w:rsidRPr="00C0071F">
        <w:rPr>
          <w:iCs/>
          <w:noProof/>
          <w:lang w:eastAsia="cs-CZ"/>
        </w:rPr>
        <w:drawing>
          <wp:anchor distT="0" distB="0" distL="114300" distR="114300" simplePos="0" relativeHeight="251659264" behindDoc="0" locked="0" layoutInCell="1" allowOverlap="1" wp14:anchorId="2B0602ED" wp14:editId="793E5B86">
            <wp:simplePos x="0" y="0"/>
            <wp:positionH relativeFrom="column">
              <wp:posOffset>2478492</wp:posOffset>
            </wp:positionH>
            <wp:positionV relativeFrom="paragraph">
              <wp:posOffset>47625</wp:posOffset>
            </wp:positionV>
            <wp:extent cx="3982720" cy="2979420"/>
            <wp:effectExtent l="0" t="0" r="0" b="0"/>
            <wp:wrapSquare wrapText="bothSides"/>
            <wp:docPr id="10" name="Obrázek 10" descr="C:\Users\Drapal197\Documents\JIS\foto TK\Presskit nahledy fot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pal197\Documents\JIS\foto TK\Presskit nahledy fotek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532" r="2735"/>
                    <a:stretch/>
                  </pic:blipFill>
                  <pic:spPr bwMode="auto">
                    <a:xfrm>
                      <a:off x="0" y="0"/>
                      <a:ext cx="3982720" cy="2979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13F5" w:rsidRPr="00C0071F">
        <w:t>Chodit pěšky po Praze bude radost</w:t>
      </w:r>
    </w:p>
    <w:p w14:paraId="4CC37005" w14:textId="6DB9D052" w:rsidR="009413F5" w:rsidRPr="00C0071F" w:rsidRDefault="009413F5" w:rsidP="009413F5">
      <w:pPr>
        <w:rPr>
          <w:iCs/>
        </w:rPr>
      </w:pPr>
      <w:r w:rsidRPr="00C0071F">
        <w:rPr>
          <w:iCs/>
        </w:rPr>
        <w:t>Dalším místem pro testování zcela nových prvků pěší navigace se v</w:t>
      </w:r>
      <w:r w:rsidR="0026159A">
        <w:rPr>
          <w:iCs/>
        </w:rPr>
        <w:t> </w:t>
      </w:r>
      <w:r w:rsidRPr="00C0071F">
        <w:rPr>
          <w:iCs/>
        </w:rPr>
        <w:t>roce</w:t>
      </w:r>
      <w:r w:rsidR="0026159A">
        <w:rPr>
          <w:iCs/>
        </w:rPr>
        <w:t> </w:t>
      </w:r>
      <w:r w:rsidRPr="00C0071F">
        <w:rPr>
          <w:iCs/>
        </w:rPr>
        <w:t xml:space="preserve">2023 stane </w:t>
      </w:r>
      <w:r w:rsidRPr="00C0071F">
        <w:rPr>
          <w:rStyle w:val="Tun"/>
        </w:rPr>
        <w:t>Palackého náměstí</w:t>
      </w:r>
      <w:r w:rsidRPr="00C0071F">
        <w:rPr>
          <w:iCs/>
        </w:rPr>
        <w:t>, kde vyzkoušíme nové obelisky s intuitivními mapami blízkého i širšího okolí a také nový design klasických rozcestníků. Na Palackého náměstí současně rozsvítíme nový výrazný prvek označování vstupů do metra, kterým chceme vybavit všechny vstupy do stanic metra i železnice, kde dnes mají cestující problém metro nebo vlak najít. Systém pěší navigace budeme zkoušet i na ucelené pěší trase ze Staroměstského náměstí na Výstaviště.</w:t>
      </w:r>
    </w:p>
    <w:p w14:paraId="0719F430" w14:textId="77777777" w:rsidR="009413F5" w:rsidRPr="00C0071F" w:rsidRDefault="009413F5" w:rsidP="009413F5">
      <w:pPr>
        <w:pStyle w:val="Nadpis2"/>
      </w:pPr>
      <w:r w:rsidRPr="00C0071F">
        <w:lastRenderedPageBreak/>
        <w:t>Ani na zastávkách MHD se už neztratíte a snadno zjistíte, kdy vám to jede</w:t>
      </w:r>
    </w:p>
    <w:p w14:paraId="09B981FC" w14:textId="77777777" w:rsidR="009413F5" w:rsidRPr="00C0071F" w:rsidRDefault="009413F5" w:rsidP="009413F5">
      <w:pPr>
        <w:rPr>
          <w:iCs/>
        </w:rPr>
      </w:pPr>
      <w:r w:rsidRPr="00C0071F">
        <w:rPr>
          <w:iCs/>
        </w:rPr>
        <w:t xml:space="preserve">Mezi dalšími pilotovanými prvky pro příští rok je třeba systém kombinace papírových a elektronických informací na </w:t>
      </w:r>
      <w:r w:rsidRPr="00C0071F">
        <w:rPr>
          <w:rStyle w:val="Tun"/>
        </w:rPr>
        <w:t>zastávkách tramvají a autobusů</w:t>
      </w:r>
      <w:r w:rsidRPr="00C0071F">
        <w:rPr>
          <w:iCs/>
        </w:rPr>
        <w:t xml:space="preserve">. Už dnes ho mohou lidé vyzkoušet na Palackého náměstí. V rámci projektu výměny městského mobiliáře budou lokality s on-line prvky zobrazující aktuální odjezdy ze zastávek přibývat i na dalších místech. Novou podobu digitálních informací budeme zkoušet i </w:t>
      </w:r>
      <w:r w:rsidRPr="00C0071F">
        <w:rPr>
          <w:rStyle w:val="Tun"/>
        </w:rPr>
        <w:t>v tramvajích a autobusech</w:t>
      </w:r>
      <w:r w:rsidRPr="00C0071F">
        <w:rPr>
          <w:iCs/>
        </w:rPr>
        <w:t>, kde bychom rádi zobrazovali navíc také informace o možných přestupech na návaznou dopravu v následující zastávce.</w:t>
      </w:r>
    </w:p>
    <w:p w14:paraId="598EBD6A" w14:textId="77777777" w:rsidR="009413F5" w:rsidRPr="00C0071F" w:rsidRDefault="009413F5" w:rsidP="009413F5">
      <w:pPr>
        <w:pStyle w:val="Nadpis2"/>
      </w:pPr>
      <w:r w:rsidRPr="00C0071F">
        <w:t>Nový systém pomůže doladit široká veřejnost</w:t>
      </w:r>
    </w:p>
    <w:p w14:paraId="708AB3C7" w14:textId="5A4B58A8" w:rsidR="00C0071F" w:rsidRDefault="009413F5" w:rsidP="009413F5">
      <w:pPr>
        <w:rPr>
          <w:iCs/>
        </w:rPr>
      </w:pPr>
      <w:r w:rsidRPr="00C0071F">
        <w:rPr>
          <w:iCs/>
        </w:rPr>
        <w:t xml:space="preserve">Celý projekt Čitelné Prahy je postavený na důkladném uživatelském výzkumu a sbírání zpětné vazby od široké veřejnosti i zástupců skupin cestujících zrakově, pohybově a kognitivně znevýhodněných. Proto je nutné všechny nové prvky podrobit několika typům uživatelských průzkumů, od klasických anket a dotazníků přes doprovázené návštěvy, pozorování spontánního chování lidí i moderované skupinové diskuze, tzv. </w:t>
      </w:r>
      <w:proofErr w:type="spellStart"/>
      <w:r w:rsidRPr="00C0071F">
        <w:rPr>
          <w:iCs/>
        </w:rPr>
        <w:t>focus</w:t>
      </w:r>
      <w:proofErr w:type="spellEnd"/>
      <w:r w:rsidRPr="00C0071F">
        <w:rPr>
          <w:iCs/>
        </w:rPr>
        <w:t xml:space="preserve"> </w:t>
      </w:r>
      <w:proofErr w:type="spellStart"/>
      <w:r w:rsidRPr="00C0071F">
        <w:rPr>
          <w:iCs/>
        </w:rPr>
        <w:t>groups</w:t>
      </w:r>
      <w:proofErr w:type="spellEnd"/>
      <w:r w:rsidRPr="00C0071F">
        <w:rPr>
          <w:iCs/>
        </w:rPr>
        <w:t>. Na základě těchto průzkumů i provozních zkušeností s prototypy nových prvků a s aplikací nové grafiky na stávající nosiče pak bude prvotní návrh následně doladěn do podoby, která bude nejen esteticky kvalitní, ale také uživatelsky přívětivá a</w:t>
      </w:r>
      <w:r w:rsidR="00C0071F">
        <w:rPr>
          <w:iCs/>
        </w:rPr>
        <w:t> </w:t>
      </w:r>
      <w:r w:rsidRPr="00C0071F">
        <w:rPr>
          <w:iCs/>
        </w:rPr>
        <w:t>funkční pro samotný provoz a údržbu. První uživatelské průzkumy spustíme začátkem roku 2023 na Palmovce, další budou následovat na Palackého náměstí a na jiných lokalitách, kde se nějaké nové prvky nebo jejich nová podoba objeví.</w:t>
      </w:r>
    </w:p>
    <w:p w14:paraId="35987B1D" w14:textId="294C55F7" w:rsidR="009413F5" w:rsidRPr="00C0071F" w:rsidRDefault="009413F5" w:rsidP="009413F5">
      <w:r w:rsidRPr="00C0071F">
        <w:t xml:space="preserve">Na projektu Čitelné Prahy spolupracuje celá řada pražských organizací (ROPID, Dopravní podnik hl. m. Prahy, Institut plánování a rozvoje hl. m. Prahy, Operátor </w:t>
      </w:r>
      <w:proofErr w:type="spellStart"/>
      <w:r w:rsidRPr="00C0071F">
        <w:t>ICT</w:t>
      </w:r>
      <w:proofErr w:type="spellEnd"/>
      <w:r w:rsidRPr="00C0071F">
        <w:t xml:space="preserve">, Prague City </w:t>
      </w:r>
      <w:proofErr w:type="spellStart"/>
      <w:r w:rsidRPr="00C0071F">
        <w:t>Tourism</w:t>
      </w:r>
      <w:proofErr w:type="spellEnd"/>
      <w:r w:rsidRPr="00C0071F">
        <w:t>, Technická správa komunikací hl. m. Prahy, Technologie hl. m. Prahy), ale i jednotlivé odbory pražského Magistrátu, Středočeský kraj (IDSK) a také třeba celostátní Správa železnic. Cílem je v dalších fázích zapojit i další subjekty pro to, aby byl systém v Praze opravdu jednotný a poskytoval komplexní službu v rámci celé udržitelné mobility Pražanům i návštěvníkům metropole bez ohledu, jestli cestují pravidelně nebo jen občas.</w:t>
      </w:r>
    </w:p>
    <w:p w14:paraId="22C86767" w14:textId="77777777" w:rsidR="00C0071F" w:rsidRDefault="009413F5" w:rsidP="009413F5">
      <w:r w:rsidRPr="00C0071F">
        <w:t xml:space="preserve">Více o projektu Čitelné Prahy: </w:t>
      </w:r>
      <w:hyperlink r:id="rId10" w:history="1">
        <w:r w:rsidRPr="00C0071F">
          <w:rPr>
            <w:rStyle w:val="Hypertextovodkaz"/>
          </w:rPr>
          <w:t>https://pid.cz/jis</w:t>
        </w:r>
      </w:hyperlink>
      <w:r w:rsidRPr="00C0071F">
        <w:t xml:space="preserve"> nebo na </w:t>
      </w:r>
      <w:hyperlink r:id="rId11" w:history="1">
        <w:r w:rsidRPr="00C0071F">
          <w:rPr>
            <w:rStyle w:val="Hypertextovodkaz"/>
          </w:rPr>
          <w:t>https://instagram.com/legible_prague</w:t>
        </w:r>
      </w:hyperlink>
    </w:p>
    <w:p w14:paraId="691A8A36" w14:textId="23760A7D" w:rsidR="00426A28" w:rsidRPr="00C0071F" w:rsidRDefault="00426A28" w:rsidP="00426A28">
      <w:pPr>
        <w:pStyle w:val="Nadpis1"/>
      </w:pPr>
      <w:bookmarkStart w:id="8" w:name="_Toc121984691"/>
      <w:r w:rsidRPr="00C0071F">
        <w:t>Vyhodnocení Standardů kvality PID v autobusové dopravě za 3. čtvrtletí</w:t>
      </w:r>
      <w:r w:rsidR="00F37139">
        <w:t xml:space="preserve"> 2022</w:t>
      </w:r>
      <w:bookmarkEnd w:id="8"/>
    </w:p>
    <w:p w14:paraId="7A0E5BDE" w14:textId="4F1E6A63" w:rsidR="00C0071F" w:rsidRDefault="00426A28" w:rsidP="00426A28">
      <w:pPr>
        <w:rPr>
          <w:lang w:eastAsia="cs-CZ"/>
        </w:rPr>
      </w:pPr>
      <w:r w:rsidRPr="00C0071F">
        <w:rPr>
          <w:noProof/>
          <w:lang w:eastAsia="cs-CZ"/>
        </w:rPr>
        <w:drawing>
          <wp:anchor distT="0" distB="0" distL="114300" distR="114300" simplePos="0" relativeHeight="251658240" behindDoc="0" locked="0" layoutInCell="1" allowOverlap="1" wp14:anchorId="079B5A15" wp14:editId="51960571">
            <wp:simplePos x="0" y="0"/>
            <wp:positionH relativeFrom="column">
              <wp:posOffset>2540</wp:posOffset>
            </wp:positionH>
            <wp:positionV relativeFrom="paragraph">
              <wp:posOffset>2540</wp:posOffset>
            </wp:positionV>
            <wp:extent cx="3619500" cy="1887855"/>
            <wp:effectExtent l="0" t="0" r="0" b="0"/>
            <wp:wrapSquare wrapText="bothSides"/>
            <wp:docPr id="9" name="Obrázek 9" descr="C:\Users\Drapal197\Documents\Rebrand PID\Foto Slavík\výběr malé\Autobus_Slavik_010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pal197\Documents\Rebrand PID\Foto Slavík\výběr malé\Autobus_Slavik_010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0"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071F">
        <w:rPr>
          <w:lang w:eastAsia="cs-CZ"/>
        </w:rPr>
        <w:t>V rámci pravidelného měření a vyhodnocování úrovně kvality jednotlivých autobusových dopravců PID proběhlo vyhodnocení plnění Standardů kvality PID za 3. čtvrtletí 2022. Hodnotí se celkem 21 indikátorů napříč všemi 33</w:t>
      </w:r>
      <w:r w:rsidR="0026159A">
        <w:rPr>
          <w:lang w:eastAsia="cs-CZ"/>
        </w:rPr>
        <w:t> </w:t>
      </w:r>
      <w:r w:rsidRPr="00C0071F">
        <w:rPr>
          <w:lang w:eastAsia="cs-CZ"/>
        </w:rPr>
        <w:t>dopravci, a to jak v rámci Prahy, tak Středočeského kraje. Mezi sledovanými indikátory jsou plnění grafikonu, přesnost provozu, bezbariérovost, informování ve vozidlech a na zastávkách, stáří vozového parku nebo čistota vozidel a teplotní komfort. Sleduje se také ústrojová kázeň řidičů a míra dodržování jejich povinností.</w:t>
      </w:r>
    </w:p>
    <w:p w14:paraId="295E086A" w14:textId="6E43CCC1" w:rsidR="00C0071F" w:rsidRDefault="00426A28" w:rsidP="00426A28">
      <w:r w:rsidRPr="00C0071F">
        <w:t>Během sledovaného čtvrtletí zasáhl do plnění smluv s dopravci především přetrvávající nedostatek řidičů, který eskaloval v průběhu srpna a září. I přesto splnilo požadovaný standard plnění grafikonu celkem 25 z 33 dopravců, 17 z nich dokonce bez jediného výpadku. Všechny požadované standardy splnili 2 dopravci (Dopravní podnik hl. m. Prahy a Martin UHER), velmi kvalitní výkon podalo i dalších 7 dopravců s jediným nesplněným standardem.</w:t>
      </w:r>
    </w:p>
    <w:p w14:paraId="663944AE" w14:textId="13E73EB9" w:rsidR="00426A28" w:rsidRPr="00C0071F" w:rsidRDefault="00426A28" w:rsidP="00426A28">
      <w:r w:rsidRPr="00C0071F">
        <w:t>Všichni dopravci splnili standard „Teplotní komfort“, naopak nejhorším standardem bylo „Informování ve vozidlech“, který splnilo pouze 9 dopravců. Kromě tohoto standardu, kdy se hodnotí především funkčnost informačních panelů, hlášení zastávek nebo aktuálnost informací o tarifu a přepravních podmínkách, je výraznější prostor ke zlepšení také u standardu „Bezbariérovost“. Zde byl největší překážkou v plnění požadované úrovně náročnosti zejména nedostatečný počet garantovaně nízkopodlažních spojů, a to především na příměstských a regionálních linkách. Zlepšení napříč více dopravci bychom uvítali také u standardů „Funkčnost odbavovacích zařízení“ nebo „Přesnost provozu“, z nějž mohou řidiči přímo ovlivnit předčasné odjezdy ze zastávek nebo včasné přistavení autobusu do výchozí zastávky.</w:t>
      </w:r>
    </w:p>
    <w:p w14:paraId="4432DE32" w14:textId="01D99147" w:rsidR="009413F5" w:rsidRPr="00C0071F" w:rsidRDefault="00426A28" w:rsidP="009413F5">
      <w:pPr>
        <w:rPr>
          <w:lang w:eastAsia="cs-CZ"/>
        </w:rPr>
      </w:pPr>
      <w:r w:rsidRPr="00C0071F">
        <w:t xml:space="preserve">Standardy kvality PID jsou měřeny kontinuálně buďto automaticky ze sledovacího systému </w:t>
      </w:r>
      <w:proofErr w:type="spellStart"/>
      <w:r w:rsidRPr="00C0071F">
        <w:t>MPVnet</w:t>
      </w:r>
      <w:proofErr w:type="spellEnd"/>
      <w:r w:rsidRPr="00C0071F">
        <w:t>, díky kterému máme informace o aktuální poloze vozidel, nebo manuálně pomocí fiktivních zákazníků či pracovníků kontroly, kteří navštěvují v předem definovaných počtech vozidla jednotlivých dopravců a sledují všechny měřené aspekty (například chování řidičů, čistotu vozidel nebo informování cestujících).</w:t>
      </w:r>
    </w:p>
    <w:sectPr w:rsidR="009413F5" w:rsidRPr="00C0071F" w:rsidSect="00493C34">
      <w:headerReference w:type="default" r:id="rId13"/>
      <w:footerReference w:type="default" r:id="rId14"/>
      <w:headerReference w:type="first" r:id="rId15"/>
      <w:footerReference w:type="first" r:id="rId16"/>
      <w:pgSz w:w="11906" w:h="16838" w:code="9"/>
      <w:pgMar w:top="1134" w:right="851" w:bottom="851" w:left="851" w:header="567"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74B3" w14:textId="77777777" w:rsidR="00CE7F07" w:rsidRDefault="00CE7F07" w:rsidP="009E4070">
      <w:pPr>
        <w:spacing w:after="0"/>
      </w:pPr>
      <w:r>
        <w:separator/>
      </w:r>
    </w:p>
  </w:endnote>
  <w:endnote w:type="continuationSeparator" w:id="0">
    <w:p w14:paraId="0A92AFD7" w14:textId="77777777" w:rsidR="00CE7F07" w:rsidRDefault="00CE7F07"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AA49" w14:textId="23AE9EEC" w:rsidR="002E4481" w:rsidRPr="0029358D" w:rsidRDefault="002E4481" w:rsidP="0029358D">
    <w:pPr>
      <w:pStyle w:val="Zpat"/>
      <w:tabs>
        <w:tab w:val="clear" w:pos="9072"/>
        <w:tab w:val="right" w:pos="10772"/>
      </w:tabs>
    </w:pPr>
    <w:r>
      <w:t xml:space="preserve">www.pid.cz </w:t>
    </w:r>
    <w:r>
      <w:rPr>
        <w:rFonts w:cs="Arial"/>
      </w:rPr>
      <w:t>●</w:t>
    </w:r>
    <w:r>
      <w:t xml:space="preserve"> r</w:t>
    </w:r>
    <w:r w:rsidRPr="0029358D">
      <w:t>opid@ropid.cz</w:t>
    </w:r>
    <w:r>
      <w:t xml:space="preserve"> </w:t>
    </w:r>
    <w:r>
      <w:rPr>
        <w:rFonts w:cs="Arial"/>
      </w:rPr>
      <w:t>●</w:t>
    </w:r>
    <w:r>
      <w:t xml:space="preserve"> </w:t>
    </w:r>
    <w:r w:rsidRPr="0029358D">
      <w:t>idsk@idsk.cz</w:t>
    </w:r>
    <w:r>
      <w:t xml:space="preserve">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673744">
      <w:rPr>
        <w:noProof/>
      </w:rPr>
      <w:t>4</w:t>
    </w:r>
    <w:r>
      <w:fldChar w:fldCharType="end"/>
    </w:r>
    <w:r>
      <w:t>/</w:t>
    </w:r>
    <w:r w:rsidR="00673744">
      <w:fldChar w:fldCharType="begin"/>
    </w:r>
    <w:r w:rsidR="00673744">
      <w:instrText xml:space="preserve"> NUMPAGES   </w:instrText>
    </w:r>
    <w:r w:rsidR="00673744">
      <w:instrText xml:space="preserve">\* MERGEFORMAT </w:instrText>
    </w:r>
    <w:r w:rsidR="00673744">
      <w:fldChar w:fldCharType="separate"/>
    </w:r>
    <w:r w:rsidR="00673744">
      <w:rPr>
        <w:noProof/>
      </w:rPr>
      <w:t>4</w:t>
    </w:r>
    <w:r w:rsidR="0067374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BB4C" w14:textId="02257A89" w:rsidR="002E4481" w:rsidRPr="000714D0" w:rsidRDefault="002E4481" w:rsidP="000714D0">
    <w:pPr>
      <w:pStyle w:val="Zpat"/>
      <w:tabs>
        <w:tab w:val="clear" w:pos="9072"/>
        <w:tab w:val="right" w:pos="10772"/>
      </w:tabs>
    </w:pPr>
    <w:r>
      <w:t xml:space="preserve">www.pid.cz </w:t>
    </w:r>
    <w:r>
      <w:rPr>
        <w:rFonts w:cs="Arial"/>
      </w:rPr>
      <w:t>●</w:t>
    </w:r>
    <w:r>
      <w:t xml:space="preserve"> r</w:t>
    </w:r>
    <w:r w:rsidRPr="0029358D">
      <w:t>opid@ropid.cz</w:t>
    </w:r>
    <w:r>
      <w:t xml:space="preserve"> </w:t>
    </w:r>
    <w:r>
      <w:rPr>
        <w:rFonts w:cs="Arial"/>
      </w:rPr>
      <w:t>●</w:t>
    </w:r>
    <w:r>
      <w:t xml:space="preserve"> </w:t>
    </w:r>
    <w:r w:rsidRPr="0029358D">
      <w:t>idsk@idsk.cz</w:t>
    </w:r>
    <w:r>
      <w:t xml:space="preserve">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673744">
      <w:rPr>
        <w:noProof/>
      </w:rPr>
      <w:t>1</w:t>
    </w:r>
    <w:r>
      <w:fldChar w:fldCharType="end"/>
    </w:r>
    <w:r>
      <w:t>/</w:t>
    </w:r>
    <w:r w:rsidR="00673744">
      <w:fldChar w:fldCharType="begin"/>
    </w:r>
    <w:r w:rsidR="00673744">
      <w:instrText xml:space="preserve"> NUMPAGES   \* MERGEFORMAT </w:instrText>
    </w:r>
    <w:r w:rsidR="00673744">
      <w:fldChar w:fldCharType="separate"/>
    </w:r>
    <w:r w:rsidR="00673744">
      <w:rPr>
        <w:noProof/>
      </w:rPr>
      <w:t>4</w:t>
    </w:r>
    <w:r w:rsidR="006737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6862" w14:textId="77777777" w:rsidR="00CE7F07" w:rsidRDefault="00CE7F07" w:rsidP="009E4070">
      <w:pPr>
        <w:spacing w:after="0"/>
      </w:pPr>
      <w:r>
        <w:separator/>
      </w:r>
    </w:p>
  </w:footnote>
  <w:footnote w:type="continuationSeparator" w:id="0">
    <w:p w14:paraId="71D28F46" w14:textId="77777777" w:rsidR="00CE7F07" w:rsidRDefault="00CE7F07"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E905" w14:textId="5700E0B2" w:rsidR="002E4481" w:rsidRPr="008842C8" w:rsidRDefault="002E4481" w:rsidP="00DA12AF">
    <w:pPr>
      <w:pStyle w:val="Zhlav"/>
      <w:tabs>
        <w:tab w:val="right" w:pos="10772"/>
      </w:tabs>
    </w:pPr>
    <w:r>
      <w:rPr>
        <w:noProof/>
        <w:lang w:eastAsia="cs-CZ"/>
      </w:rPr>
      <w:drawing>
        <wp:anchor distT="0" distB="0" distL="114300" distR="114300" simplePos="0" relativeHeight="251666432" behindDoc="0" locked="0" layoutInCell="1" allowOverlap="1" wp14:anchorId="53E258A5" wp14:editId="6639AE32">
          <wp:simplePos x="0" y="0"/>
          <wp:positionH relativeFrom="margin">
            <wp:posOffset>6224270</wp:posOffset>
          </wp:positionH>
          <wp:positionV relativeFrom="margin">
            <wp:posOffset>-263525</wp:posOffset>
          </wp:positionV>
          <wp:extent cx="258445" cy="179705"/>
          <wp:effectExtent l="0" t="0" r="8255" b="0"/>
          <wp:wrapNone/>
          <wp:docPr id="3" name="Obrázek 3" descr="D:\GRAFIKA\Grafika\Logo\PID+ROPID+IDSK\Logo PID\logo PID_barv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RAFIKA\Grafika\Logo\PID+ROPID+IDSK\Logo PID\logo PID_barv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9A2F" w14:textId="5C9A1E86" w:rsidR="002E4481" w:rsidRDefault="002E4481" w:rsidP="00B56EB0">
    <w:pPr>
      <w:pStyle w:val="Zhlavnaprvnstran"/>
    </w:pPr>
    <w:r>
      <w:rPr>
        <w:lang w:eastAsia="cs-CZ"/>
      </w:rPr>
      <w:drawing>
        <wp:anchor distT="0" distB="0" distL="114300" distR="114300" simplePos="0" relativeHeight="251665408" behindDoc="0" locked="1" layoutInCell="1" allowOverlap="1" wp14:anchorId="0539E478" wp14:editId="3E030F7C">
          <wp:simplePos x="0" y="0"/>
          <wp:positionH relativeFrom="margin">
            <wp:posOffset>5603875</wp:posOffset>
          </wp:positionH>
          <wp:positionV relativeFrom="paragraph">
            <wp:posOffset>97155</wp:posOffset>
          </wp:positionV>
          <wp:extent cx="863600" cy="600710"/>
          <wp:effectExtent l="0" t="0" r="0" b="8890"/>
          <wp:wrapNone/>
          <wp:docPr id="4" name="Obrázek 4" descr="D:\GRAFIKA\Grafika\Logo\PID+ROPID+IDSK\Logo PID\logo PID_barv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AFIKA\Grafika\Logo\PID+ROPID+IDSK\Logo PID\logo PID_barva.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t>Zpravodaj</w:t>
    </w:r>
  </w:p>
  <w:p w14:paraId="18FBA4D8" w14:textId="295D1243" w:rsidR="002E4481" w:rsidRPr="00B56EB0" w:rsidRDefault="002E4481" w:rsidP="00B56EB0">
    <w:pPr>
      <w:pStyle w:val="Zhlavnaprvnstran"/>
    </w:pPr>
    <w:r>
      <w:t>1</w:t>
    </w:r>
    <w:r w:rsidR="009413F5">
      <w:t>2</w:t>
    </w:r>
    <w: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8F5"/>
    <w:multiLevelType w:val="hybridMultilevel"/>
    <w:tmpl w:val="8A94DF56"/>
    <w:lvl w:ilvl="0" w:tplc="72220774">
      <w:numFmt w:val="bullet"/>
      <w:lvlText w:val="•"/>
      <w:lvlJc w:val="left"/>
      <w:pPr>
        <w:ind w:left="720" w:hanging="360"/>
      </w:pPr>
      <w:rPr>
        <w:rFonts w:ascii="Arial" w:eastAsiaTheme="minorHAnsi" w:hAnsi="Arial" w:cs="Arial" w:hint="default"/>
      </w:rPr>
    </w:lvl>
    <w:lvl w:ilvl="1" w:tplc="74C8AAFA">
      <w:numFmt w:val="bullet"/>
      <w:lvlText w:val=""/>
      <w:lvlJc w:val="left"/>
      <w:pPr>
        <w:ind w:left="1440" w:hanging="360"/>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7A6E12"/>
    <w:multiLevelType w:val="hybridMultilevel"/>
    <w:tmpl w:val="D736EB0A"/>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B4F9C"/>
    <w:multiLevelType w:val="hybridMultilevel"/>
    <w:tmpl w:val="A62EA52E"/>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AB625C"/>
    <w:multiLevelType w:val="hybridMultilevel"/>
    <w:tmpl w:val="4C8C060C"/>
    <w:lvl w:ilvl="0" w:tplc="3252C49A">
      <w:start w:val="1"/>
      <w:numFmt w:val="bullet"/>
      <w:pStyle w:val="Odstavecseseznamem"/>
      <w:lvlText w:val="-"/>
      <w:lvlJc w:val="left"/>
      <w:pPr>
        <w:ind w:left="1492" w:hanging="360"/>
      </w:pPr>
      <w:rPr>
        <w:rFonts w:ascii="Arial" w:eastAsia="Times New Roman" w:hAnsi="Arial" w:cs="Arial" w:hint="default"/>
      </w:rPr>
    </w:lvl>
    <w:lvl w:ilvl="1" w:tplc="04050003">
      <w:start w:val="1"/>
      <w:numFmt w:val="bullet"/>
      <w:lvlText w:val="o"/>
      <w:lvlJc w:val="left"/>
      <w:pPr>
        <w:ind w:left="2212" w:hanging="360"/>
      </w:pPr>
      <w:rPr>
        <w:rFonts w:ascii="Courier New" w:hAnsi="Courier New" w:cs="Courier New" w:hint="default"/>
      </w:rPr>
    </w:lvl>
    <w:lvl w:ilvl="2" w:tplc="04050005" w:tentative="1">
      <w:start w:val="1"/>
      <w:numFmt w:val="bullet"/>
      <w:lvlText w:val=""/>
      <w:lvlJc w:val="left"/>
      <w:pPr>
        <w:ind w:left="2932" w:hanging="360"/>
      </w:pPr>
      <w:rPr>
        <w:rFonts w:ascii="Wingdings" w:hAnsi="Wingdings" w:hint="default"/>
      </w:rPr>
    </w:lvl>
    <w:lvl w:ilvl="3" w:tplc="04050001" w:tentative="1">
      <w:start w:val="1"/>
      <w:numFmt w:val="bullet"/>
      <w:lvlText w:val=""/>
      <w:lvlJc w:val="left"/>
      <w:pPr>
        <w:ind w:left="3652" w:hanging="360"/>
      </w:pPr>
      <w:rPr>
        <w:rFonts w:ascii="Symbol" w:hAnsi="Symbol" w:hint="default"/>
      </w:rPr>
    </w:lvl>
    <w:lvl w:ilvl="4" w:tplc="04050003" w:tentative="1">
      <w:start w:val="1"/>
      <w:numFmt w:val="bullet"/>
      <w:lvlText w:val="o"/>
      <w:lvlJc w:val="left"/>
      <w:pPr>
        <w:ind w:left="4372" w:hanging="360"/>
      </w:pPr>
      <w:rPr>
        <w:rFonts w:ascii="Courier New" w:hAnsi="Courier New" w:cs="Courier New" w:hint="default"/>
      </w:rPr>
    </w:lvl>
    <w:lvl w:ilvl="5" w:tplc="04050005" w:tentative="1">
      <w:start w:val="1"/>
      <w:numFmt w:val="bullet"/>
      <w:lvlText w:val=""/>
      <w:lvlJc w:val="left"/>
      <w:pPr>
        <w:ind w:left="5092" w:hanging="360"/>
      </w:pPr>
      <w:rPr>
        <w:rFonts w:ascii="Wingdings" w:hAnsi="Wingdings" w:hint="default"/>
      </w:rPr>
    </w:lvl>
    <w:lvl w:ilvl="6" w:tplc="04050001" w:tentative="1">
      <w:start w:val="1"/>
      <w:numFmt w:val="bullet"/>
      <w:lvlText w:val=""/>
      <w:lvlJc w:val="left"/>
      <w:pPr>
        <w:ind w:left="5812" w:hanging="360"/>
      </w:pPr>
      <w:rPr>
        <w:rFonts w:ascii="Symbol" w:hAnsi="Symbol" w:hint="default"/>
      </w:rPr>
    </w:lvl>
    <w:lvl w:ilvl="7" w:tplc="04050003" w:tentative="1">
      <w:start w:val="1"/>
      <w:numFmt w:val="bullet"/>
      <w:lvlText w:val="o"/>
      <w:lvlJc w:val="left"/>
      <w:pPr>
        <w:ind w:left="6532" w:hanging="360"/>
      </w:pPr>
      <w:rPr>
        <w:rFonts w:ascii="Courier New" w:hAnsi="Courier New" w:cs="Courier New" w:hint="default"/>
      </w:rPr>
    </w:lvl>
    <w:lvl w:ilvl="8" w:tplc="04050005" w:tentative="1">
      <w:start w:val="1"/>
      <w:numFmt w:val="bullet"/>
      <w:lvlText w:val=""/>
      <w:lvlJc w:val="left"/>
      <w:pPr>
        <w:ind w:left="7252" w:hanging="360"/>
      </w:pPr>
      <w:rPr>
        <w:rFonts w:ascii="Wingdings" w:hAnsi="Wingdings" w:hint="default"/>
      </w:rPr>
    </w:lvl>
  </w:abstractNum>
  <w:abstractNum w:abstractNumId="4" w15:restartNumberingAfterBreak="0">
    <w:nsid w:val="29D1625A"/>
    <w:multiLevelType w:val="hybridMultilevel"/>
    <w:tmpl w:val="AA0861DA"/>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8312BB"/>
    <w:multiLevelType w:val="hybridMultilevel"/>
    <w:tmpl w:val="98521DA2"/>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8C71BD"/>
    <w:multiLevelType w:val="hybridMultilevel"/>
    <w:tmpl w:val="5F9081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9C6719F"/>
    <w:multiLevelType w:val="hybridMultilevel"/>
    <w:tmpl w:val="6D1C29DC"/>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8E5820"/>
    <w:multiLevelType w:val="hybridMultilevel"/>
    <w:tmpl w:val="37065B90"/>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56602E"/>
    <w:multiLevelType w:val="hybridMultilevel"/>
    <w:tmpl w:val="2D767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E541D4"/>
    <w:multiLevelType w:val="hybridMultilevel"/>
    <w:tmpl w:val="30A6E0D6"/>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BC60AF"/>
    <w:multiLevelType w:val="hybridMultilevel"/>
    <w:tmpl w:val="4D147DC2"/>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AC3316"/>
    <w:multiLevelType w:val="hybridMultilevel"/>
    <w:tmpl w:val="FF028442"/>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DC257D5"/>
    <w:multiLevelType w:val="hybridMultilevel"/>
    <w:tmpl w:val="BB729766"/>
    <w:lvl w:ilvl="0" w:tplc="722207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2"/>
  </w:num>
  <w:num w:numId="5">
    <w:abstractNumId w:val="5"/>
  </w:num>
  <w:num w:numId="6">
    <w:abstractNumId w:val="4"/>
  </w:num>
  <w:num w:numId="7">
    <w:abstractNumId w:val="7"/>
  </w:num>
  <w:num w:numId="8">
    <w:abstractNumId w:val="8"/>
  </w:num>
  <w:num w:numId="9">
    <w:abstractNumId w:val="10"/>
  </w:num>
  <w:num w:numId="10">
    <w:abstractNumId w:val="12"/>
  </w:num>
  <w:num w:numId="11">
    <w:abstractNumId w:val="13"/>
  </w:num>
  <w:num w:numId="12">
    <w:abstractNumId w:val="1"/>
  </w:num>
  <w:num w:numId="13">
    <w:abstractNumId w:val="9"/>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oNotHyphenateCap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CF"/>
    <w:rsid w:val="00010B69"/>
    <w:rsid w:val="000125F9"/>
    <w:rsid w:val="000241FF"/>
    <w:rsid w:val="000260ED"/>
    <w:rsid w:val="00027294"/>
    <w:rsid w:val="00030988"/>
    <w:rsid w:val="000317E7"/>
    <w:rsid w:val="00034329"/>
    <w:rsid w:val="00036951"/>
    <w:rsid w:val="00037BED"/>
    <w:rsid w:val="000714D0"/>
    <w:rsid w:val="00080A19"/>
    <w:rsid w:val="00085F0A"/>
    <w:rsid w:val="000A27C2"/>
    <w:rsid w:val="000B698F"/>
    <w:rsid w:val="000C401C"/>
    <w:rsid w:val="000C4252"/>
    <w:rsid w:val="000C5A56"/>
    <w:rsid w:val="000C5B71"/>
    <w:rsid w:val="000C7DAB"/>
    <w:rsid w:val="000D4C08"/>
    <w:rsid w:val="000D77B8"/>
    <w:rsid w:val="000E17E8"/>
    <w:rsid w:val="000E3102"/>
    <w:rsid w:val="000E6507"/>
    <w:rsid w:val="000F15E4"/>
    <w:rsid w:val="000F6048"/>
    <w:rsid w:val="000F67CF"/>
    <w:rsid w:val="001106BF"/>
    <w:rsid w:val="00114C3B"/>
    <w:rsid w:val="0011537E"/>
    <w:rsid w:val="00120914"/>
    <w:rsid w:val="00124970"/>
    <w:rsid w:val="001250C4"/>
    <w:rsid w:val="0014408E"/>
    <w:rsid w:val="001449CA"/>
    <w:rsid w:val="001455CC"/>
    <w:rsid w:val="00160A35"/>
    <w:rsid w:val="00171E66"/>
    <w:rsid w:val="001968FF"/>
    <w:rsid w:val="00197F7E"/>
    <w:rsid w:val="001B2290"/>
    <w:rsid w:val="001B47E2"/>
    <w:rsid w:val="001C12D7"/>
    <w:rsid w:val="001C1573"/>
    <w:rsid w:val="001C2878"/>
    <w:rsid w:val="001C3F65"/>
    <w:rsid w:val="001C686D"/>
    <w:rsid w:val="001C726E"/>
    <w:rsid w:val="001D3BA0"/>
    <w:rsid w:val="001D651E"/>
    <w:rsid w:val="001E3759"/>
    <w:rsid w:val="001E5DB6"/>
    <w:rsid w:val="001E6524"/>
    <w:rsid w:val="001E7695"/>
    <w:rsid w:val="001F10B8"/>
    <w:rsid w:val="001F1571"/>
    <w:rsid w:val="001F39D8"/>
    <w:rsid w:val="001F3AAF"/>
    <w:rsid w:val="00205322"/>
    <w:rsid w:val="00214A43"/>
    <w:rsid w:val="002152FA"/>
    <w:rsid w:val="002160FD"/>
    <w:rsid w:val="002203F3"/>
    <w:rsid w:val="0022041F"/>
    <w:rsid w:val="002228E4"/>
    <w:rsid w:val="0022453A"/>
    <w:rsid w:val="00225D18"/>
    <w:rsid w:val="0023141F"/>
    <w:rsid w:val="00242058"/>
    <w:rsid w:val="002440BB"/>
    <w:rsid w:val="00244985"/>
    <w:rsid w:val="002544A7"/>
    <w:rsid w:val="0026159A"/>
    <w:rsid w:val="00261791"/>
    <w:rsid w:val="00262FD9"/>
    <w:rsid w:val="00263004"/>
    <w:rsid w:val="00267EC3"/>
    <w:rsid w:val="002702B0"/>
    <w:rsid w:val="0027156C"/>
    <w:rsid w:val="0027284A"/>
    <w:rsid w:val="00273D4D"/>
    <w:rsid w:val="002858E9"/>
    <w:rsid w:val="00286FF6"/>
    <w:rsid w:val="00290308"/>
    <w:rsid w:val="0029358D"/>
    <w:rsid w:val="002936E2"/>
    <w:rsid w:val="002A4B9E"/>
    <w:rsid w:val="002A522D"/>
    <w:rsid w:val="002B086D"/>
    <w:rsid w:val="002B7F59"/>
    <w:rsid w:val="002C23CE"/>
    <w:rsid w:val="002D38B6"/>
    <w:rsid w:val="002E1F71"/>
    <w:rsid w:val="002E4481"/>
    <w:rsid w:val="002E6159"/>
    <w:rsid w:val="002F475C"/>
    <w:rsid w:val="002F7EDB"/>
    <w:rsid w:val="0030094D"/>
    <w:rsid w:val="00310EE1"/>
    <w:rsid w:val="00314EDD"/>
    <w:rsid w:val="00317866"/>
    <w:rsid w:val="00321600"/>
    <w:rsid w:val="003267D1"/>
    <w:rsid w:val="00327A40"/>
    <w:rsid w:val="00336A15"/>
    <w:rsid w:val="003419BE"/>
    <w:rsid w:val="00341A6C"/>
    <w:rsid w:val="00342B7D"/>
    <w:rsid w:val="003435BC"/>
    <w:rsid w:val="003443CF"/>
    <w:rsid w:val="00345EDB"/>
    <w:rsid w:val="00350E68"/>
    <w:rsid w:val="00355877"/>
    <w:rsid w:val="0036092E"/>
    <w:rsid w:val="00364196"/>
    <w:rsid w:val="00364EED"/>
    <w:rsid w:val="00371780"/>
    <w:rsid w:val="00374A16"/>
    <w:rsid w:val="00380970"/>
    <w:rsid w:val="00390BA7"/>
    <w:rsid w:val="0039107D"/>
    <w:rsid w:val="003A72D0"/>
    <w:rsid w:val="003C493D"/>
    <w:rsid w:val="003C7DB5"/>
    <w:rsid w:val="003D0477"/>
    <w:rsid w:val="003D4690"/>
    <w:rsid w:val="003E04F2"/>
    <w:rsid w:val="003E10F5"/>
    <w:rsid w:val="003E653D"/>
    <w:rsid w:val="003F1377"/>
    <w:rsid w:val="003F4485"/>
    <w:rsid w:val="00412D3E"/>
    <w:rsid w:val="00413254"/>
    <w:rsid w:val="00413271"/>
    <w:rsid w:val="004246E1"/>
    <w:rsid w:val="00425083"/>
    <w:rsid w:val="00425DA5"/>
    <w:rsid w:val="00426A28"/>
    <w:rsid w:val="004411CC"/>
    <w:rsid w:val="00443C26"/>
    <w:rsid w:val="00444E8E"/>
    <w:rsid w:val="00444F24"/>
    <w:rsid w:val="004530E7"/>
    <w:rsid w:val="00462450"/>
    <w:rsid w:val="0046431D"/>
    <w:rsid w:val="004647E3"/>
    <w:rsid w:val="00465718"/>
    <w:rsid w:val="00466347"/>
    <w:rsid w:val="004677EE"/>
    <w:rsid w:val="00492B1F"/>
    <w:rsid w:val="00493AB4"/>
    <w:rsid w:val="00493C34"/>
    <w:rsid w:val="004B1042"/>
    <w:rsid w:val="004B27AA"/>
    <w:rsid w:val="004B6907"/>
    <w:rsid w:val="004B733A"/>
    <w:rsid w:val="004B749F"/>
    <w:rsid w:val="004C3897"/>
    <w:rsid w:val="004C6FAF"/>
    <w:rsid w:val="004D1783"/>
    <w:rsid w:val="004D5036"/>
    <w:rsid w:val="004E13F7"/>
    <w:rsid w:val="004E1470"/>
    <w:rsid w:val="004E7F2E"/>
    <w:rsid w:val="004F1345"/>
    <w:rsid w:val="004F509D"/>
    <w:rsid w:val="004F686A"/>
    <w:rsid w:val="005004A4"/>
    <w:rsid w:val="00501A59"/>
    <w:rsid w:val="00503D38"/>
    <w:rsid w:val="005048D4"/>
    <w:rsid w:val="005079BE"/>
    <w:rsid w:val="005155F8"/>
    <w:rsid w:val="00516C52"/>
    <w:rsid w:val="005203A2"/>
    <w:rsid w:val="00523570"/>
    <w:rsid w:val="00531466"/>
    <w:rsid w:val="00531DCF"/>
    <w:rsid w:val="00536594"/>
    <w:rsid w:val="00537D2A"/>
    <w:rsid w:val="00540CEE"/>
    <w:rsid w:val="00547CB0"/>
    <w:rsid w:val="0055061B"/>
    <w:rsid w:val="0055672A"/>
    <w:rsid w:val="00556F3A"/>
    <w:rsid w:val="00557F69"/>
    <w:rsid w:val="00565F03"/>
    <w:rsid w:val="005661AB"/>
    <w:rsid w:val="005809EF"/>
    <w:rsid w:val="00586528"/>
    <w:rsid w:val="005874C7"/>
    <w:rsid w:val="00594CCC"/>
    <w:rsid w:val="005A1EE5"/>
    <w:rsid w:val="005A6AA3"/>
    <w:rsid w:val="005C6E39"/>
    <w:rsid w:val="005D14F6"/>
    <w:rsid w:val="005D3092"/>
    <w:rsid w:val="005E1CF6"/>
    <w:rsid w:val="005E2527"/>
    <w:rsid w:val="005E3F72"/>
    <w:rsid w:val="005E4049"/>
    <w:rsid w:val="005E7D2A"/>
    <w:rsid w:val="005F0085"/>
    <w:rsid w:val="005F2ECE"/>
    <w:rsid w:val="005F49BD"/>
    <w:rsid w:val="005F719B"/>
    <w:rsid w:val="0060465C"/>
    <w:rsid w:val="006347B4"/>
    <w:rsid w:val="00635934"/>
    <w:rsid w:val="0063748B"/>
    <w:rsid w:val="006432CF"/>
    <w:rsid w:val="00643D81"/>
    <w:rsid w:val="00666811"/>
    <w:rsid w:val="00673744"/>
    <w:rsid w:val="00675711"/>
    <w:rsid w:val="00677597"/>
    <w:rsid w:val="006868FD"/>
    <w:rsid w:val="00694724"/>
    <w:rsid w:val="0069797B"/>
    <w:rsid w:val="006A5CD8"/>
    <w:rsid w:val="006A627B"/>
    <w:rsid w:val="006A67EC"/>
    <w:rsid w:val="006B0C59"/>
    <w:rsid w:val="006B108D"/>
    <w:rsid w:val="006B34C6"/>
    <w:rsid w:val="006B776F"/>
    <w:rsid w:val="006C1DBC"/>
    <w:rsid w:val="006C23CD"/>
    <w:rsid w:val="006D4286"/>
    <w:rsid w:val="006E3284"/>
    <w:rsid w:val="00701360"/>
    <w:rsid w:val="00712971"/>
    <w:rsid w:val="007143E0"/>
    <w:rsid w:val="00717D4D"/>
    <w:rsid w:val="007220B0"/>
    <w:rsid w:val="0072593D"/>
    <w:rsid w:val="00727068"/>
    <w:rsid w:val="00731445"/>
    <w:rsid w:val="00731459"/>
    <w:rsid w:val="00735798"/>
    <w:rsid w:val="00736DE0"/>
    <w:rsid w:val="00737937"/>
    <w:rsid w:val="00737ADA"/>
    <w:rsid w:val="00743BAB"/>
    <w:rsid w:val="00746099"/>
    <w:rsid w:val="00750674"/>
    <w:rsid w:val="007639E0"/>
    <w:rsid w:val="00770D4B"/>
    <w:rsid w:val="007726D9"/>
    <w:rsid w:val="0077657C"/>
    <w:rsid w:val="00776A73"/>
    <w:rsid w:val="00777DC4"/>
    <w:rsid w:val="007816C1"/>
    <w:rsid w:val="007830B2"/>
    <w:rsid w:val="00791044"/>
    <w:rsid w:val="007958E9"/>
    <w:rsid w:val="007963B1"/>
    <w:rsid w:val="007B07E6"/>
    <w:rsid w:val="007B3303"/>
    <w:rsid w:val="007C152C"/>
    <w:rsid w:val="007C554C"/>
    <w:rsid w:val="007C600F"/>
    <w:rsid w:val="007D0FB9"/>
    <w:rsid w:val="007D1E46"/>
    <w:rsid w:val="007D3F61"/>
    <w:rsid w:val="007D435D"/>
    <w:rsid w:val="007E4CD6"/>
    <w:rsid w:val="007F1116"/>
    <w:rsid w:val="007F7C9B"/>
    <w:rsid w:val="0080332C"/>
    <w:rsid w:val="0080605F"/>
    <w:rsid w:val="00810A97"/>
    <w:rsid w:val="00830B0B"/>
    <w:rsid w:val="008311CA"/>
    <w:rsid w:val="0083419F"/>
    <w:rsid w:val="00854809"/>
    <w:rsid w:val="00862360"/>
    <w:rsid w:val="00874DF5"/>
    <w:rsid w:val="00875406"/>
    <w:rsid w:val="00876653"/>
    <w:rsid w:val="00876860"/>
    <w:rsid w:val="0087695E"/>
    <w:rsid w:val="00880930"/>
    <w:rsid w:val="00883D0B"/>
    <w:rsid w:val="00883FCA"/>
    <w:rsid w:val="008842C8"/>
    <w:rsid w:val="00897A23"/>
    <w:rsid w:val="008A4CA7"/>
    <w:rsid w:val="008A6E78"/>
    <w:rsid w:val="008B00D0"/>
    <w:rsid w:val="008B60E4"/>
    <w:rsid w:val="008B697F"/>
    <w:rsid w:val="008B7298"/>
    <w:rsid w:val="008C055A"/>
    <w:rsid w:val="008C2E38"/>
    <w:rsid w:val="008C78AD"/>
    <w:rsid w:val="008D6D20"/>
    <w:rsid w:val="008E606B"/>
    <w:rsid w:val="008E6F1A"/>
    <w:rsid w:val="008E7F6D"/>
    <w:rsid w:val="008F0613"/>
    <w:rsid w:val="008F1089"/>
    <w:rsid w:val="008F117A"/>
    <w:rsid w:val="008F1BF7"/>
    <w:rsid w:val="008F1DEC"/>
    <w:rsid w:val="008F352D"/>
    <w:rsid w:val="008F4C85"/>
    <w:rsid w:val="008F5F03"/>
    <w:rsid w:val="009005EA"/>
    <w:rsid w:val="0090211A"/>
    <w:rsid w:val="00910EC8"/>
    <w:rsid w:val="00911150"/>
    <w:rsid w:val="00912FFE"/>
    <w:rsid w:val="00916EA8"/>
    <w:rsid w:val="00921AF9"/>
    <w:rsid w:val="009263E4"/>
    <w:rsid w:val="00932D7B"/>
    <w:rsid w:val="00935088"/>
    <w:rsid w:val="00935226"/>
    <w:rsid w:val="009413F5"/>
    <w:rsid w:val="0095226C"/>
    <w:rsid w:val="00955D20"/>
    <w:rsid w:val="00957680"/>
    <w:rsid w:val="009647CD"/>
    <w:rsid w:val="00964FDF"/>
    <w:rsid w:val="009817BA"/>
    <w:rsid w:val="009940D9"/>
    <w:rsid w:val="00994358"/>
    <w:rsid w:val="00996D2C"/>
    <w:rsid w:val="009A24D9"/>
    <w:rsid w:val="009A47AF"/>
    <w:rsid w:val="009A534F"/>
    <w:rsid w:val="009B19B7"/>
    <w:rsid w:val="009B42E9"/>
    <w:rsid w:val="009C0C5F"/>
    <w:rsid w:val="009C7494"/>
    <w:rsid w:val="009D0AE4"/>
    <w:rsid w:val="009D4F7C"/>
    <w:rsid w:val="009D4F88"/>
    <w:rsid w:val="009E26AC"/>
    <w:rsid w:val="009E4070"/>
    <w:rsid w:val="009E7346"/>
    <w:rsid w:val="009F05D6"/>
    <w:rsid w:val="009F2A7D"/>
    <w:rsid w:val="00A020D3"/>
    <w:rsid w:val="00A079EF"/>
    <w:rsid w:val="00A108BD"/>
    <w:rsid w:val="00A20430"/>
    <w:rsid w:val="00A25CDF"/>
    <w:rsid w:val="00A33296"/>
    <w:rsid w:val="00A34085"/>
    <w:rsid w:val="00A35CAC"/>
    <w:rsid w:val="00A367CE"/>
    <w:rsid w:val="00A40B75"/>
    <w:rsid w:val="00A420D1"/>
    <w:rsid w:val="00A46E04"/>
    <w:rsid w:val="00A53329"/>
    <w:rsid w:val="00A57DEE"/>
    <w:rsid w:val="00A60392"/>
    <w:rsid w:val="00A6359F"/>
    <w:rsid w:val="00A674B8"/>
    <w:rsid w:val="00A71172"/>
    <w:rsid w:val="00A823CD"/>
    <w:rsid w:val="00A826CF"/>
    <w:rsid w:val="00A84E6F"/>
    <w:rsid w:val="00A91D6F"/>
    <w:rsid w:val="00A92050"/>
    <w:rsid w:val="00A92EE5"/>
    <w:rsid w:val="00AB5FA1"/>
    <w:rsid w:val="00AB7B3F"/>
    <w:rsid w:val="00AB7E29"/>
    <w:rsid w:val="00AC1F77"/>
    <w:rsid w:val="00AC3FC9"/>
    <w:rsid w:val="00AC6C45"/>
    <w:rsid w:val="00AD1040"/>
    <w:rsid w:val="00AD31B7"/>
    <w:rsid w:val="00AE14C0"/>
    <w:rsid w:val="00AE4B78"/>
    <w:rsid w:val="00AE741D"/>
    <w:rsid w:val="00B00540"/>
    <w:rsid w:val="00B02E0B"/>
    <w:rsid w:val="00B07554"/>
    <w:rsid w:val="00B115EC"/>
    <w:rsid w:val="00B23C91"/>
    <w:rsid w:val="00B3284B"/>
    <w:rsid w:val="00B406AE"/>
    <w:rsid w:val="00B529AF"/>
    <w:rsid w:val="00B549AE"/>
    <w:rsid w:val="00B54DF9"/>
    <w:rsid w:val="00B56EB0"/>
    <w:rsid w:val="00B707A5"/>
    <w:rsid w:val="00B71EBE"/>
    <w:rsid w:val="00B750A7"/>
    <w:rsid w:val="00B76B12"/>
    <w:rsid w:val="00B836FE"/>
    <w:rsid w:val="00B85E60"/>
    <w:rsid w:val="00B86E18"/>
    <w:rsid w:val="00B923F4"/>
    <w:rsid w:val="00B93222"/>
    <w:rsid w:val="00B963EE"/>
    <w:rsid w:val="00BA0E8E"/>
    <w:rsid w:val="00BA1AD5"/>
    <w:rsid w:val="00BA1CCF"/>
    <w:rsid w:val="00BA33DE"/>
    <w:rsid w:val="00BB2878"/>
    <w:rsid w:val="00BB4284"/>
    <w:rsid w:val="00BB499E"/>
    <w:rsid w:val="00BB5682"/>
    <w:rsid w:val="00BB70B5"/>
    <w:rsid w:val="00BC312B"/>
    <w:rsid w:val="00BC5078"/>
    <w:rsid w:val="00BC6C56"/>
    <w:rsid w:val="00BD2093"/>
    <w:rsid w:val="00BE2C92"/>
    <w:rsid w:val="00BE7821"/>
    <w:rsid w:val="00BF1667"/>
    <w:rsid w:val="00BF55E7"/>
    <w:rsid w:val="00BF60E6"/>
    <w:rsid w:val="00C0071F"/>
    <w:rsid w:val="00C01D4D"/>
    <w:rsid w:val="00C01F0D"/>
    <w:rsid w:val="00C02C6D"/>
    <w:rsid w:val="00C054A2"/>
    <w:rsid w:val="00C06734"/>
    <w:rsid w:val="00C07758"/>
    <w:rsid w:val="00C31C30"/>
    <w:rsid w:val="00C5023D"/>
    <w:rsid w:val="00C554F9"/>
    <w:rsid w:val="00C66BFE"/>
    <w:rsid w:val="00C70925"/>
    <w:rsid w:val="00C81CFB"/>
    <w:rsid w:val="00C826E2"/>
    <w:rsid w:val="00C92984"/>
    <w:rsid w:val="00C93C9B"/>
    <w:rsid w:val="00C94734"/>
    <w:rsid w:val="00CA00F4"/>
    <w:rsid w:val="00CA41AA"/>
    <w:rsid w:val="00CA525C"/>
    <w:rsid w:val="00CB2F6D"/>
    <w:rsid w:val="00CB3C65"/>
    <w:rsid w:val="00CC78B9"/>
    <w:rsid w:val="00CE15B2"/>
    <w:rsid w:val="00CE596E"/>
    <w:rsid w:val="00CE620A"/>
    <w:rsid w:val="00CE7F07"/>
    <w:rsid w:val="00CF32B3"/>
    <w:rsid w:val="00CF33C9"/>
    <w:rsid w:val="00CF6DF6"/>
    <w:rsid w:val="00D02BB5"/>
    <w:rsid w:val="00D10AF9"/>
    <w:rsid w:val="00D10C11"/>
    <w:rsid w:val="00D13391"/>
    <w:rsid w:val="00D13C24"/>
    <w:rsid w:val="00D1447C"/>
    <w:rsid w:val="00D156DD"/>
    <w:rsid w:val="00D272EA"/>
    <w:rsid w:val="00D3498A"/>
    <w:rsid w:val="00D35A4D"/>
    <w:rsid w:val="00D36572"/>
    <w:rsid w:val="00D36885"/>
    <w:rsid w:val="00D4488F"/>
    <w:rsid w:val="00D57337"/>
    <w:rsid w:val="00D62E8F"/>
    <w:rsid w:val="00D63C1E"/>
    <w:rsid w:val="00D65386"/>
    <w:rsid w:val="00D670EB"/>
    <w:rsid w:val="00D67336"/>
    <w:rsid w:val="00D72F8B"/>
    <w:rsid w:val="00D75BD4"/>
    <w:rsid w:val="00D82B6F"/>
    <w:rsid w:val="00D84578"/>
    <w:rsid w:val="00D957B4"/>
    <w:rsid w:val="00DA12AF"/>
    <w:rsid w:val="00DA68A9"/>
    <w:rsid w:val="00DC099C"/>
    <w:rsid w:val="00DC3F65"/>
    <w:rsid w:val="00DC56E0"/>
    <w:rsid w:val="00DC5D39"/>
    <w:rsid w:val="00DD25BF"/>
    <w:rsid w:val="00DD6567"/>
    <w:rsid w:val="00DD76CB"/>
    <w:rsid w:val="00DE7417"/>
    <w:rsid w:val="00E00D5D"/>
    <w:rsid w:val="00E11AD7"/>
    <w:rsid w:val="00E16876"/>
    <w:rsid w:val="00E22883"/>
    <w:rsid w:val="00E23F01"/>
    <w:rsid w:val="00E24618"/>
    <w:rsid w:val="00E26D66"/>
    <w:rsid w:val="00E2755D"/>
    <w:rsid w:val="00E27FB0"/>
    <w:rsid w:val="00E36A89"/>
    <w:rsid w:val="00E3782A"/>
    <w:rsid w:val="00E47A85"/>
    <w:rsid w:val="00E50B2D"/>
    <w:rsid w:val="00E56AAC"/>
    <w:rsid w:val="00E57EEC"/>
    <w:rsid w:val="00E65309"/>
    <w:rsid w:val="00E722AB"/>
    <w:rsid w:val="00E82ED9"/>
    <w:rsid w:val="00E91105"/>
    <w:rsid w:val="00E91AFA"/>
    <w:rsid w:val="00E95C18"/>
    <w:rsid w:val="00E95D49"/>
    <w:rsid w:val="00E96C93"/>
    <w:rsid w:val="00EA4CCC"/>
    <w:rsid w:val="00EA5E16"/>
    <w:rsid w:val="00EB63A2"/>
    <w:rsid w:val="00EC34F4"/>
    <w:rsid w:val="00EC5FC0"/>
    <w:rsid w:val="00ED0C63"/>
    <w:rsid w:val="00ED0D7B"/>
    <w:rsid w:val="00ED16DB"/>
    <w:rsid w:val="00ED52E7"/>
    <w:rsid w:val="00ED5676"/>
    <w:rsid w:val="00EE5127"/>
    <w:rsid w:val="00EF22E6"/>
    <w:rsid w:val="00F00B55"/>
    <w:rsid w:val="00F01FB5"/>
    <w:rsid w:val="00F02170"/>
    <w:rsid w:val="00F024AE"/>
    <w:rsid w:val="00F039D1"/>
    <w:rsid w:val="00F04C55"/>
    <w:rsid w:val="00F052CE"/>
    <w:rsid w:val="00F133C3"/>
    <w:rsid w:val="00F13775"/>
    <w:rsid w:val="00F13AEC"/>
    <w:rsid w:val="00F140DF"/>
    <w:rsid w:val="00F21994"/>
    <w:rsid w:val="00F21B4E"/>
    <w:rsid w:val="00F26EEC"/>
    <w:rsid w:val="00F35978"/>
    <w:rsid w:val="00F37139"/>
    <w:rsid w:val="00F3776A"/>
    <w:rsid w:val="00F409A6"/>
    <w:rsid w:val="00F50694"/>
    <w:rsid w:val="00F53BB5"/>
    <w:rsid w:val="00F55E67"/>
    <w:rsid w:val="00F56045"/>
    <w:rsid w:val="00F5741A"/>
    <w:rsid w:val="00F63281"/>
    <w:rsid w:val="00F637FC"/>
    <w:rsid w:val="00F6525D"/>
    <w:rsid w:val="00F73978"/>
    <w:rsid w:val="00F75D27"/>
    <w:rsid w:val="00F8236A"/>
    <w:rsid w:val="00F84599"/>
    <w:rsid w:val="00F95190"/>
    <w:rsid w:val="00F960B7"/>
    <w:rsid w:val="00F9619F"/>
    <w:rsid w:val="00FA0068"/>
    <w:rsid w:val="00FA458F"/>
    <w:rsid w:val="00FA5182"/>
    <w:rsid w:val="00FB3A30"/>
    <w:rsid w:val="00FB529B"/>
    <w:rsid w:val="00FC42B3"/>
    <w:rsid w:val="00FC7E22"/>
    <w:rsid w:val="00FD1F51"/>
    <w:rsid w:val="00FD213E"/>
    <w:rsid w:val="00FD2867"/>
    <w:rsid w:val="00FE0676"/>
    <w:rsid w:val="00FE3EA9"/>
    <w:rsid w:val="00FE5908"/>
    <w:rsid w:val="00FE5997"/>
    <w:rsid w:val="00FE6FB3"/>
    <w:rsid w:val="00FF2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CB833"/>
  <w15:chartTrackingRefBased/>
  <w15:docId w15:val="{C9272D45-7FA6-4E7D-AF88-804AC0A1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937"/>
    <w:pPr>
      <w:spacing w:before="60" w:after="60" w:line="240" w:lineRule="auto"/>
      <w:jc w:val="both"/>
    </w:pPr>
    <w:rPr>
      <w:rFonts w:ascii="Arial" w:hAnsi="Arial"/>
      <w:sz w:val="20"/>
    </w:rPr>
  </w:style>
  <w:style w:type="paragraph" w:styleId="Nadpis1">
    <w:name w:val="heading 1"/>
    <w:basedOn w:val="Normln"/>
    <w:next w:val="Normln"/>
    <w:link w:val="Nadpis1Char"/>
    <w:uiPriority w:val="9"/>
    <w:qFormat/>
    <w:rsid w:val="00493C34"/>
    <w:pPr>
      <w:keepNext/>
      <w:keepLines/>
      <w:spacing w:before="360"/>
      <w:jc w:val="left"/>
      <w:outlineLvl w:val="0"/>
    </w:pPr>
    <w:rPr>
      <w:rFonts w:eastAsiaTheme="majorEastAsia" w:cstheme="majorBidi"/>
      <w:sz w:val="48"/>
      <w:szCs w:val="32"/>
    </w:rPr>
  </w:style>
  <w:style w:type="paragraph" w:styleId="Nadpis2">
    <w:name w:val="heading 2"/>
    <w:basedOn w:val="Nadpis1"/>
    <w:next w:val="Normln"/>
    <w:link w:val="Nadpis2Char"/>
    <w:uiPriority w:val="9"/>
    <w:unhideWhenUsed/>
    <w:qFormat/>
    <w:rsid w:val="00493AB4"/>
    <w:pPr>
      <w:spacing w:before="240"/>
      <w:contextualSpacing/>
      <w:outlineLvl w:val="1"/>
    </w:pPr>
    <w:rPr>
      <w:sz w:val="32"/>
    </w:rPr>
  </w:style>
  <w:style w:type="paragraph" w:styleId="Nadpis3">
    <w:name w:val="heading 3"/>
    <w:basedOn w:val="Nadpis2"/>
    <w:next w:val="Normln"/>
    <w:link w:val="Nadpis3Char"/>
    <w:uiPriority w:val="9"/>
    <w:unhideWhenUsed/>
    <w:rsid w:val="00493AB4"/>
    <w:pPr>
      <w:spacing w:before="120"/>
      <w:outlineLvl w:val="2"/>
    </w:pPr>
    <w:rPr>
      <w:sz w:val="24"/>
      <w:szCs w:val="24"/>
    </w:rPr>
  </w:style>
  <w:style w:type="paragraph" w:styleId="Nadpis4">
    <w:name w:val="heading 4"/>
    <w:basedOn w:val="Normln"/>
    <w:next w:val="Normln"/>
    <w:link w:val="Nadpis4Char"/>
    <w:uiPriority w:val="9"/>
    <w:semiHidden/>
    <w:unhideWhenUsed/>
    <w:qFormat/>
    <w:locked/>
    <w:rsid w:val="008B00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09A6"/>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rsid w:val="00F409A6"/>
    <w:rPr>
      <w:rFonts w:ascii="Arial" w:hAnsi="Arial"/>
      <w:color w:val="DC301B"/>
      <w:sz w:val="24"/>
    </w:rPr>
  </w:style>
  <w:style w:type="paragraph" w:styleId="Zpat">
    <w:name w:val="footer"/>
    <w:basedOn w:val="Normln"/>
    <w:link w:val="ZpatChar"/>
    <w:uiPriority w:val="99"/>
    <w:unhideWhenUsed/>
    <w:rsid w:val="000714D0"/>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rsid w:val="000714D0"/>
    <w:rPr>
      <w:rFonts w:ascii="Arial" w:hAnsi="Arial"/>
      <w:color w:val="DC301B"/>
      <w:sz w:val="16"/>
    </w:rPr>
  </w:style>
  <w:style w:type="paragraph" w:customStyle="1" w:styleId="Zhlavnaprvnstran">
    <w:name w:val="Záhlaví na první straně"/>
    <w:basedOn w:val="Zhlav"/>
    <w:rsid w:val="008F0613"/>
    <w:pPr>
      <w:pBdr>
        <w:bottom w:val="none" w:sz="0" w:space="0" w:color="auto"/>
      </w:pBdr>
    </w:pPr>
    <w:rPr>
      <w:noProof/>
      <w:sz w:val="96"/>
    </w:rPr>
  </w:style>
  <w:style w:type="character" w:customStyle="1" w:styleId="Nadpis1Char">
    <w:name w:val="Nadpis 1 Char"/>
    <w:basedOn w:val="Standardnpsmoodstavce"/>
    <w:link w:val="Nadpis1"/>
    <w:uiPriority w:val="9"/>
    <w:rsid w:val="00493C34"/>
    <w:rPr>
      <w:rFonts w:ascii="Arial" w:eastAsiaTheme="majorEastAsia" w:hAnsi="Arial" w:cstheme="majorBidi"/>
      <w:sz w:val="48"/>
      <w:szCs w:val="32"/>
    </w:rPr>
  </w:style>
  <w:style w:type="paragraph" w:styleId="Nadpisobsahu">
    <w:name w:val="TOC Heading"/>
    <w:basedOn w:val="Nadpis1"/>
    <w:next w:val="Normln"/>
    <w:uiPriority w:val="39"/>
    <w:unhideWhenUsed/>
    <w:rsid w:val="008F0613"/>
    <w:pPr>
      <w:spacing w:before="60"/>
      <w:outlineLvl w:val="9"/>
    </w:pPr>
    <w:rPr>
      <w:b/>
      <w:color w:val="DC301B"/>
      <w:sz w:val="18"/>
      <w:lang w:eastAsia="cs-CZ"/>
    </w:rPr>
  </w:style>
  <w:style w:type="paragraph" w:styleId="Obsah1">
    <w:name w:val="toc 1"/>
    <w:basedOn w:val="Normln"/>
    <w:next w:val="Normln"/>
    <w:autoRedefine/>
    <w:uiPriority w:val="39"/>
    <w:unhideWhenUsed/>
    <w:rsid w:val="008F0613"/>
    <w:pPr>
      <w:tabs>
        <w:tab w:val="right" w:leader="dot" w:pos="10773"/>
      </w:tabs>
      <w:jc w:val="left"/>
    </w:pPr>
    <w:rPr>
      <w:color w:val="DC301B"/>
    </w:rPr>
  </w:style>
  <w:style w:type="character" w:styleId="Hypertextovodkaz">
    <w:name w:val="Hyperlink"/>
    <w:basedOn w:val="Standardnpsmoodstavce"/>
    <w:uiPriority w:val="99"/>
    <w:unhideWhenUsed/>
    <w:rsid w:val="00E36A89"/>
    <w:rPr>
      <w:color w:val="0563C1" w:themeColor="hyperlink"/>
      <w:u w:val="single"/>
    </w:rPr>
  </w:style>
  <w:style w:type="character" w:customStyle="1" w:styleId="Nadpis3Char">
    <w:name w:val="Nadpis 3 Char"/>
    <w:basedOn w:val="Standardnpsmoodstavce"/>
    <w:link w:val="Nadpis3"/>
    <w:uiPriority w:val="9"/>
    <w:rsid w:val="00493AB4"/>
    <w:rPr>
      <w:rFonts w:ascii="Arial" w:eastAsiaTheme="majorEastAsia" w:hAnsi="Arial" w:cstheme="majorBidi"/>
      <w:sz w:val="24"/>
      <w:szCs w:val="24"/>
    </w:rPr>
  </w:style>
  <w:style w:type="character" w:customStyle="1" w:styleId="Kurzva">
    <w:name w:val="Kurzíva"/>
    <w:basedOn w:val="Standardnpsmoodstavce"/>
    <w:rsid w:val="008F5F03"/>
    <w:rPr>
      <w:i/>
      <w:iCs/>
    </w:rPr>
  </w:style>
  <w:style w:type="paragraph" w:styleId="Textbubliny">
    <w:name w:val="Balloon Text"/>
    <w:basedOn w:val="Normln"/>
    <w:link w:val="TextbublinyChar"/>
    <w:uiPriority w:val="99"/>
    <w:semiHidden/>
    <w:unhideWhenUsed/>
    <w:rsid w:val="00FE599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5997"/>
    <w:rPr>
      <w:rFonts w:ascii="Segoe UI" w:hAnsi="Segoe UI" w:cs="Segoe UI"/>
      <w:sz w:val="18"/>
      <w:szCs w:val="18"/>
    </w:rPr>
  </w:style>
  <w:style w:type="character" w:customStyle="1" w:styleId="Nadpis2Char">
    <w:name w:val="Nadpis 2 Char"/>
    <w:basedOn w:val="Standardnpsmoodstavce"/>
    <w:link w:val="Nadpis2"/>
    <w:uiPriority w:val="9"/>
    <w:rsid w:val="00493AB4"/>
    <w:rPr>
      <w:rFonts w:ascii="Arial" w:eastAsiaTheme="majorEastAsia" w:hAnsi="Arial" w:cstheme="majorBidi"/>
      <w:sz w:val="32"/>
      <w:szCs w:val="32"/>
    </w:rPr>
  </w:style>
  <w:style w:type="paragraph" w:customStyle="1" w:styleId="Popisobrzku">
    <w:name w:val="Popis obrázku"/>
    <w:basedOn w:val="Normln"/>
    <w:qFormat/>
    <w:rsid w:val="001F1571"/>
    <w:pPr>
      <w:spacing w:before="80" w:after="0" w:line="200" w:lineRule="exact"/>
    </w:pPr>
    <w:rPr>
      <w:color w:val="DC301B"/>
      <w:sz w:val="16"/>
    </w:rPr>
  </w:style>
  <w:style w:type="character" w:customStyle="1" w:styleId="Nadpis4Char">
    <w:name w:val="Nadpis 4 Char"/>
    <w:basedOn w:val="Standardnpsmoodstavce"/>
    <w:link w:val="Nadpis4"/>
    <w:uiPriority w:val="9"/>
    <w:semiHidden/>
    <w:rsid w:val="008B00D0"/>
    <w:rPr>
      <w:rFonts w:asciiTheme="majorHAnsi" w:eastAsiaTheme="majorEastAsia" w:hAnsiTheme="majorHAnsi" w:cstheme="majorBidi"/>
      <w:i/>
      <w:iCs/>
      <w:color w:val="2E74B5" w:themeColor="accent1" w:themeShade="BF"/>
      <w:sz w:val="20"/>
    </w:rPr>
  </w:style>
  <w:style w:type="paragraph" w:customStyle="1" w:styleId="Sted">
    <w:name w:val="Střed"/>
    <w:basedOn w:val="Normln"/>
    <w:next w:val="Normln"/>
    <w:uiPriority w:val="99"/>
    <w:rsid w:val="00493C34"/>
    <w:pPr>
      <w:spacing w:before="120"/>
      <w:jc w:val="center"/>
    </w:pPr>
    <w:rPr>
      <w:rFonts w:eastAsia="Times New Roman" w:cs="Times New Roman"/>
      <w:szCs w:val="20"/>
      <w:lang w:eastAsia="sk-SK"/>
    </w:rPr>
  </w:style>
  <w:style w:type="paragraph" w:styleId="Odstavecseseznamem">
    <w:name w:val="List Paragraph"/>
    <w:basedOn w:val="Normln"/>
    <w:uiPriority w:val="34"/>
    <w:qFormat/>
    <w:rsid w:val="00493AB4"/>
    <w:pPr>
      <w:numPr>
        <w:numId w:val="1"/>
      </w:numPr>
      <w:tabs>
        <w:tab w:val="left" w:pos="567"/>
      </w:tabs>
      <w:spacing w:after="0"/>
      <w:ind w:left="567" w:hanging="283"/>
      <w:contextualSpacing/>
    </w:pPr>
    <w:rPr>
      <w:rFonts w:eastAsia="Times New Roman" w:cs="Times New Roman"/>
      <w:szCs w:val="20"/>
      <w:lang w:eastAsia="cs-CZ"/>
    </w:rPr>
  </w:style>
  <w:style w:type="character" w:customStyle="1" w:styleId="Tun">
    <w:name w:val="Tučné"/>
    <w:basedOn w:val="Standardnpsmoodstavce"/>
    <w:qFormat/>
    <w:rsid w:val="008B00D0"/>
    <w:rPr>
      <w:b/>
      <w:bCs/>
    </w:rPr>
  </w:style>
  <w:style w:type="table" w:styleId="Mkatabulky">
    <w:name w:val="Table Grid"/>
    <w:basedOn w:val="Normlntabulka"/>
    <w:uiPriority w:val="39"/>
    <w:rsid w:val="008F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079EF"/>
    <w:pPr>
      <w:spacing w:before="100" w:beforeAutospacing="1" w:after="100" w:afterAutospacing="1"/>
      <w:jc w:val="left"/>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F960B7"/>
    <w:rPr>
      <w:color w:val="954F72" w:themeColor="followedHyperlink"/>
      <w:u w:val="single"/>
    </w:rPr>
  </w:style>
  <w:style w:type="paragraph" w:customStyle="1" w:styleId="Normlnpedsazen">
    <w:name w:val="Normální předsazený"/>
    <w:basedOn w:val="Normln"/>
    <w:qFormat/>
    <w:rsid w:val="009A534F"/>
    <w:pPr>
      <w:tabs>
        <w:tab w:val="left" w:pos="851"/>
        <w:tab w:val="left" w:pos="1418"/>
        <w:tab w:val="left" w:pos="1985"/>
        <w:tab w:val="left" w:pos="2552"/>
        <w:tab w:val="left" w:pos="3119"/>
        <w:tab w:val="left" w:pos="3686"/>
      </w:tabs>
      <w:spacing w:before="0" w:after="20"/>
      <w:ind w:left="851" w:hanging="567"/>
    </w:pPr>
    <w:rPr>
      <w:rFonts w:eastAsia="Times New Roman" w:cs="Times New Roman"/>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5263">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127474965">
      <w:bodyDiv w:val="1"/>
      <w:marLeft w:val="0"/>
      <w:marRight w:val="0"/>
      <w:marTop w:val="0"/>
      <w:marBottom w:val="0"/>
      <w:divBdr>
        <w:top w:val="none" w:sz="0" w:space="0" w:color="auto"/>
        <w:left w:val="none" w:sz="0" w:space="0" w:color="auto"/>
        <w:bottom w:val="none" w:sz="0" w:space="0" w:color="auto"/>
        <w:right w:val="none" w:sz="0" w:space="0" w:color="auto"/>
      </w:divBdr>
      <w:divsChild>
        <w:div w:id="832527841">
          <w:marLeft w:val="0"/>
          <w:marRight w:val="0"/>
          <w:marTop w:val="0"/>
          <w:marBottom w:val="0"/>
          <w:divBdr>
            <w:top w:val="none" w:sz="0" w:space="0" w:color="auto"/>
            <w:left w:val="none" w:sz="0" w:space="0" w:color="auto"/>
            <w:bottom w:val="none" w:sz="0" w:space="0" w:color="auto"/>
            <w:right w:val="none" w:sz="0" w:space="0" w:color="auto"/>
          </w:divBdr>
        </w:div>
        <w:div w:id="429854598">
          <w:marLeft w:val="0"/>
          <w:marRight w:val="0"/>
          <w:marTop w:val="0"/>
          <w:marBottom w:val="0"/>
          <w:divBdr>
            <w:top w:val="none" w:sz="0" w:space="0" w:color="auto"/>
            <w:left w:val="none" w:sz="0" w:space="0" w:color="auto"/>
            <w:bottom w:val="none" w:sz="0" w:space="0" w:color="auto"/>
            <w:right w:val="none" w:sz="0" w:space="0" w:color="auto"/>
          </w:divBdr>
        </w:div>
        <w:div w:id="362487982">
          <w:marLeft w:val="0"/>
          <w:marRight w:val="0"/>
          <w:marTop w:val="120"/>
          <w:marBottom w:val="0"/>
          <w:divBdr>
            <w:top w:val="none" w:sz="0" w:space="0" w:color="auto"/>
            <w:left w:val="none" w:sz="0" w:space="0" w:color="auto"/>
            <w:bottom w:val="none" w:sz="0" w:space="0" w:color="auto"/>
            <w:right w:val="none" w:sz="0" w:space="0" w:color="auto"/>
          </w:divBdr>
          <w:divsChild>
            <w:div w:id="349988953">
              <w:marLeft w:val="0"/>
              <w:marRight w:val="0"/>
              <w:marTop w:val="0"/>
              <w:marBottom w:val="0"/>
              <w:divBdr>
                <w:top w:val="none" w:sz="0" w:space="0" w:color="auto"/>
                <w:left w:val="none" w:sz="0" w:space="0" w:color="auto"/>
                <w:bottom w:val="none" w:sz="0" w:space="0" w:color="auto"/>
                <w:right w:val="none" w:sz="0" w:space="0" w:color="auto"/>
              </w:divBdr>
            </w:div>
            <w:div w:id="1101409297">
              <w:marLeft w:val="0"/>
              <w:marRight w:val="0"/>
              <w:marTop w:val="0"/>
              <w:marBottom w:val="0"/>
              <w:divBdr>
                <w:top w:val="none" w:sz="0" w:space="0" w:color="auto"/>
                <w:left w:val="none" w:sz="0" w:space="0" w:color="auto"/>
                <w:bottom w:val="none" w:sz="0" w:space="0" w:color="auto"/>
                <w:right w:val="none" w:sz="0" w:space="0" w:color="auto"/>
              </w:divBdr>
            </w:div>
          </w:divsChild>
        </w:div>
        <w:div w:id="1540703351">
          <w:marLeft w:val="0"/>
          <w:marRight w:val="0"/>
          <w:marTop w:val="120"/>
          <w:marBottom w:val="0"/>
          <w:divBdr>
            <w:top w:val="none" w:sz="0" w:space="0" w:color="auto"/>
            <w:left w:val="none" w:sz="0" w:space="0" w:color="auto"/>
            <w:bottom w:val="none" w:sz="0" w:space="0" w:color="auto"/>
            <w:right w:val="none" w:sz="0" w:space="0" w:color="auto"/>
          </w:divBdr>
          <w:divsChild>
            <w:div w:id="1396316109">
              <w:marLeft w:val="0"/>
              <w:marRight w:val="0"/>
              <w:marTop w:val="0"/>
              <w:marBottom w:val="0"/>
              <w:divBdr>
                <w:top w:val="none" w:sz="0" w:space="0" w:color="auto"/>
                <w:left w:val="none" w:sz="0" w:space="0" w:color="auto"/>
                <w:bottom w:val="none" w:sz="0" w:space="0" w:color="auto"/>
                <w:right w:val="none" w:sz="0" w:space="0" w:color="auto"/>
              </w:divBdr>
            </w:div>
            <w:div w:id="682435642">
              <w:marLeft w:val="0"/>
              <w:marRight w:val="0"/>
              <w:marTop w:val="0"/>
              <w:marBottom w:val="0"/>
              <w:divBdr>
                <w:top w:val="none" w:sz="0" w:space="0" w:color="auto"/>
                <w:left w:val="none" w:sz="0" w:space="0" w:color="auto"/>
                <w:bottom w:val="none" w:sz="0" w:space="0" w:color="auto"/>
                <w:right w:val="none" w:sz="0" w:space="0" w:color="auto"/>
              </w:divBdr>
            </w:div>
          </w:divsChild>
        </w:div>
        <w:div w:id="448818225">
          <w:marLeft w:val="0"/>
          <w:marRight w:val="0"/>
          <w:marTop w:val="120"/>
          <w:marBottom w:val="0"/>
          <w:divBdr>
            <w:top w:val="none" w:sz="0" w:space="0" w:color="auto"/>
            <w:left w:val="none" w:sz="0" w:space="0" w:color="auto"/>
            <w:bottom w:val="none" w:sz="0" w:space="0" w:color="auto"/>
            <w:right w:val="none" w:sz="0" w:space="0" w:color="auto"/>
          </w:divBdr>
          <w:divsChild>
            <w:div w:id="457184964">
              <w:marLeft w:val="0"/>
              <w:marRight w:val="0"/>
              <w:marTop w:val="0"/>
              <w:marBottom w:val="0"/>
              <w:divBdr>
                <w:top w:val="none" w:sz="0" w:space="0" w:color="auto"/>
                <w:left w:val="none" w:sz="0" w:space="0" w:color="auto"/>
                <w:bottom w:val="none" w:sz="0" w:space="0" w:color="auto"/>
                <w:right w:val="none" w:sz="0" w:space="0" w:color="auto"/>
              </w:divBdr>
            </w:div>
            <w:div w:id="2032487070">
              <w:marLeft w:val="0"/>
              <w:marRight w:val="0"/>
              <w:marTop w:val="0"/>
              <w:marBottom w:val="0"/>
              <w:divBdr>
                <w:top w:val="none" w:sz="0" w:space="0" w:color="auto"/>
                <w:left w:val="none" w:sz="0" w:space="0" w:color="auto"/>
                <w:bottom w:val="none" w:sz="0" w:space="0" w:color="auto"/>
                <w:right w:val="none" w:sz="0" w:space="0" w:color="auto"/>
              </w:divBdr>
            </w:div>
          </w:divsChild>
        </w:div>
        <w:div w:id="1957713707">
          <w:marLeft w:val="0"/>
          <w:marRight w:val="0"/>
          <w:marTop w:val="120"/>
          <w:marBottom w:val="0"/>
          <w:divBdr>
            <w:top w:val="none" w:sz="0" w:space="0" w:color="auto"/>
            <w:left w:val="none" w:sz="0" w:space="0" w:color="auto"/>
            <w:bottom w:val="none" w:sz="0" w:space="0" w:color="auto"/>
            <w:right w:val="none" w:sz="0" w:space="0" w:color="auto"/>
          </w:divBdr>
          <w:divsChild>
            <w:div w:id="1105031108">
              <w:marLeft w:val="0"/>
              <w:marRight w:val="0"/>
              <w:marTop w:val="0"/>
              <w:marBottom w:val="0"/>
              <w:divBdr>
                <w:top w:val="none" w:sz="0" w:space="0" w:color="auto"/>
                <w:left w:val="none" w:sz="0" w:space="0" w:color="auto"/>
                <w:bottom w:val="none" w:sz="0" w:space="0" w:color="auto"/>
                <w:right w:val="none" w:sz="0" w:space="0" w:color="auto"/>
              </w:divBdr>
            </w:div>
            <w:div w:id="1328166885">
              <w:marLeft w:val="0"/>
              <w:marRight w:val="0"/>
              <w:marTop w:val="0"/>
              <w:marBottom w:val="0"/>
              <w:divBdr>
                <w:top w:val="none" w:sz="0" w:space="0" w:color="auto"/>
                <w:left w:val="none" w:sz="0" w:space="0" w:color="auto"/>
                <w:bottom w:val="none" w:sz="0" w:space="0" w:color="auto"/>
                <w:right w:val="none" w:sz="0" w:space="0" w:color="auto"/>
              </w:divBdr>
            </w:div>
          </w:divsChild>
        </w:div>
        <w:div w:id="1524636823">
          <w:marLeft w:val="0"/>
          <w:marRight w:val="0"/>
          <w:marTop w:val="120"/>
          <w:marBottom w:val="0"/>
          <w:divBdr>
            <w:top w:val="none" w:sz="0" w:space="0" w:color="auto"/>
            <w:left w:val="none" w:sz="0" w:space="0" w:color="auto"/>
            <w:bottom w:val="none" w:sz="0" w:space="0" w:color="auto"/>
            <w:right w:val="none" w:sz="0" w:space="0" w:color="auto"/>
          </w:divBdr>
          <w:divsChild>
            <w:div w:id="559050900">
              <w:marLeft w:val="0"/>
              <w:marRight w:val="0"/>
              <w:marTop w:val="0"/>
              <w:marBottom w:val="0"/>
              <w:divBdr>
                <w:top w:val="none" w:sz="0" w:space="0" w:color="auto"/>
                <w:left w:val="none" w:sz="0" w:space="0" w:color="auto"/>
                <w:bottom w:val="none" w:sz="0" w:space="0" w:color="auto"/>
                <w:right w:val="none" w:sz="0" w:space="0" w:color="auto"/>
              </w:divBdr>
            </w:div>
            <w:div w:id="309477476">
              <w:marLeft w:val="0"/>
              <w:marRight w:val="0"/>
              <w:marTop w:val="0"/>
              <w:marBottom w:val="0"/>
              <w:divBdr>
                <w:top w:val="none" w:sz="0" w:space="0" w:color="auto"/>
                <w:left w:val="none" w:sz="0" w:space="0" w:color="auto"/>
                <w:bottom w:val="none" w:sz="0" w:space="0" w:color="auto"/>
                <w:right w:val="none" w:sz="0" w:space="0" w:color="auto"/>
              </w:divBdr>
            </w:div>
          </w:divsChild>
        </w:div>
        <w:div w:id="405566688">
          <w:marLeft w:val="0"/>
          <w:marRight w:val="0"/>
          <w:marTop w:val="120"/>
          <w:marBottom w:val="0"/>
          <w:divBdr>
            <w:top w:val="none" w:sz="0" w:space="0" w:color="auto"/>
            <w:left w:val="none" w:sz="0" w:space="0" w:color="auto"/>
            <w:bottom w:val="none" w:sz="0" w:space="0" w:color="auto"/>
            <w:right w:val="none" w:sz="0" w:space="0" w:color="auto"/>
          </w:divBdr>
          <w:divsChild>
            <w:div w:id="1855992899">
              <w:marLeft w:val="0"/>
              <w:marRight w:val="0"/>
              <w:marTop w:val="0"/>
              <w:marBottom w:val="0"/>
              <w:divBdr>
                <w:top w:val="none" w:sz="0" w:space="0" w:color="auto"/>
                <w:left w:val="none" w:sz="0" w:space="0" w:color="auto"/>
                <w:bottom w:val="none" w:sz="0" w:space="0" w:color="auto"/>
                <w:right w:val="none" w:sz="0" w:space="0" w:color="auto"/>
              </w:divBdr>
            </w:div>
            <w:div w:id="110829304">
              <w:marLeft w:val="0"/>
              <w:marRight w:val="0"/>
              <w:marTop w:val="0"/>
              <w:marBottom w:val="0"/>
              <w:divBdr>
                <w:top w:val="none" w:sz="0" w:space="0" w:color="auto"/>
                <w:left w:val="none" w:sz="0" w:space="0" w:color="auto"/>
                <w:bottom w:val="none" w:sz="0" w:space="0" w:color="auto"/>
                <w:right w:val="none" w:sz="0" w:space="0" w:color="auto"/>
              </w:divBdr>
            </w:div>
          </w:divsChild>
        </w:div>
        <w:div w:id="1517846375">
          <w:marLeft w:val="0"/>
          <w:marRight w:val="0"/>
          <w:marTop w:val="120"/>
          <w:marBottom w:val="0"/>
          <w:divBdr>
            <w:top w:val="none" w:sz="0" w:space="0" w:color="auto"/>
            <w:left w:val="none" w:sz="0" w:space="0" w:color="auto"/>
            <w:bottom w:val="none" w:sz="0" w:space="0" w:color="auto"/>
            <w:right w:val="none" w:sz="0" w:space="0" w:color="auto"/>
          </w:divBdr>
          <w:divsChild>
            <w:div w:id="1722098798">
              <w:marLeft w:val="0"/>
              <w:marRight w:val="0"/>
              <w:marTop w:val="0"/>
              <w:marBottom w:val="0"/>
              <w:divBdr>
                <w:top w:val="none" w:sz="0" w:space="0" w:color="auto"/>
                <w:left w:val="none" w:sz="0" w:space="0" w:color="auto"/>
                <w:bottom w:val="none" w:sz="0" w:space="0" w:color="auto"/>
                <w:right w:val="none" w:sz="0" w:space="0" w:color="auto"/>
              </w:divBdr>
            </w:div>
            <w:div w:id="855268778">
              <w:marLeft w:val="0"/>
              <w:marRight w:val="0"/>
              <w:marTop w:val="0"/>
              <w:marBottom w:val="0"/>
              <w:divBdr>
                <w:top w:val="none" w:sz="0" w:space="0" w:color="auto"/>
                <w:left w:val="none" w:sz="0" w:space="0" w:color="auto"/>
                <w:bottom w:val="none" w:sz="0" w:space="0" w:color="auto"/>
                <w:right w:val="none" w:sz="0" w:space="0" w:color="auto"/>
              </w:divBdr>
            </w:div>
          </w:divsChild>
        </w:div>
        <w:div w:id="228811451">
          <w:marLeft w:val="0"/>
          <w:marRight w:val="0"/>
          <w:marTop w:val="120"/>
          <w:marBottom w:val="0"/>
          <w:divBdr>
            <w:top w:val="none" w:sz="0" w:space="0" w:color="auto"/>
            <w:left w:val="none" w:sz="0" w:space="0" w:color="auto"/>
            <w:bottom w:val="none" w:sz="0" w:space="0" w:color="auto"/>
            <w:right w:val="none" w:sz="0" w:space="0" w:color="auto"/>
          </w:divBdr>
          <w:divsChild>
            <w:div w:id="1245608461">
              <w:marLeft w:val="0"/>
              <w:marRight w:val="0"/>
              <w:marTop w:val="0"/>
              <w:marBottom w:val="0"/>
              <w:divBdr>
                <w:top w:val="none" w:sz="0" w:space="0" w:color="auto"/>
                <w:left w:val="none" w:sz="0" w:space="0" w:color="auto"/>
                <w:bottom w:val="none" w:sz="0" w:space="0" w:color="auto"/>
                <w:right w:val="none" w:sz="0" w:space="0" w:color="auto"/>
              </w:divBdr>
            </w:div>
            <w:div w:id="1790779875">
              <w:marLeft w:val="0"/>
              <w:marRight w:val="0"/>
              <w:marTop w:val="0"/>
              <w:marBottom w:val="0"/>
              <w:divBdr>
                <w:top w:val="none" w:sz="0" w:space="0" w:color="auto"/>
                <w:left w:val="none" w:sz="0" w:space="0" w:color="auto"/>
                <w:bottom w:val="none" w:sz="0" w:space="0" w:color="auto"/>
                <w:right w:val="none" w:sz="0" w:space="0" w:color="auto"/>
              </w:divBdr>
            </w:div>
          </w:divsChild>
        </w:div>
        <w:div w:id="1536849602">
          <w:marLeft w:val="0"/>
          <w:marRight w:val="0"/>
          <w:marTop w:val="120"/>
          <w:marBottom w:val="0"/>
          <w:divBdr>
            <w:top w:val="none" w:sz="0" w:space="0" w:color="auto"/>
            <w:left w:val="none" w:sz="0" w:space="0" w:color="auto"/>
            <w:bottom w:val="none" w:sz="0" w:space="0" w:color="auto"/>
            <w:right w:val="none" w:sz="0" w:space="0" w:color="auto"/>
          </w:divBdr>
          <w:divsChild>
            <w:div w:id="1020737829">
              <w:marLeft w:val="0"/>
              <w:marRight w:val="0"/>
              <w:marTop w:val="0"/>
              <w:marBottom w:val="0"/>
              <w:divBdr>
                <w:top w:val="none" w:sz="0" w:space="0" w:color="auto"/>
                <w:left w:val="none" w:sz="0" w:space="0" w:color="auto"/>
                <w:bottom w:val="none" w:sz="0" w:space="0" w:color="auto"/>
                <w:right w:val="none" w:sz="0" w:space="0" w:color="auto"/>
              </w:divBdr>
            </w:div>
            <w:div w:id="1516188771">
              <w:marLeft w:val="0"/>
              <w:marRight w:val="0"/>
              <w:marTop w:val="0"/>
              <w:marBottom w:val="0"/>
              <w:divBdr>
                <w:top w:val="none" w:sz="0" w:space="0" w:color="auto"/>
                <w:left w:val="none" w:sz="0" w:space="0" w:color="auto"/>
                <w:bottom w:val="none" w:sz="0" w:space="0" w:color="auto"/>
                <w:right w:val="none" w:sz="0" w:space="0" w:color="auto"/>
              </w:divBdr>
            </w:div>
          </w:divsChild>
        </w:div>
        <w:div w:id="1990085634">
          <w:marLeft w:val="0"/>
          <w:marRight w:val="0"/>
          <w:marTop w:val="120"/>
          <w:marBottom w:val="0"/>
          <w:divBdr>
            <w:top w:val="none" w:sz="0" w:space="0" w:color="auto"/>
            <w:left w:val="none" w:sz="0" w:space="0" w:color="auto"/>
            <w:bottom w:val="none" w:sz="0" w:space="0" w:color="auto"/>
            <w:right w:val="none" w:sz="0" w:space="0" w:color="auto"/>
          </w:divBdr>
          <w:divsChild>
            <w:div w:id="7764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744">
      <w:bodyDiv w:val="1"/>
      <w:marLeft w:val="0"/>
      <w:marRight w:val="0"/>
      <w:marTop w:val="0"/>
      <w:marBottom w:val="0"/>
      <w:divBdr>
        <w:top w:val="none" w:sz="0" w:space="0" w:color="auto"/>
        <w:left w:val="none" w:sz="0" w:space="0" w:color="auto"/>
        <w:bottom w:val="none" w:sz="0" w:space="0" w:color="auto"/>
        <w:right w:val="none" w:sz="0" w:space="0" w:color="auto"/>
      </w:divBdr>
    </w:div>
    <w:div w:id="249587489">
      <w:bodyDiv w:val="1"/>
      <w:marLeft w:val="0"/>
      <w:marRight w:val="0"/>
      <w:marTop w:val="0"/>
      <w:marBottom w:val="0"/>
      <w:divBdr>
        <w:top w:val="none" w:sz="0" w:space="0" w:color="auto"/>
        <w:left w:val="none" w:sz="0" w:space="0" w:color="auto"/>
        <w:bottom w:val="none" w:sz="0" w:space="0" w:color="auto"/>
        <w:right w:val="none" w:sz="0" w:space="0" w:color="auto"/>
      </w:divBdr>
    </w:div>
    <w:div w:id="266276737">
      <w:bodyDiv w:val="1"/>
      <w:marLeft w:val="0"/>
      <w:marRight w:val="0"/>
      <w:marTop w:val="0"/>
      <w:marBottom w:val="0"/>
      <w:divBdr>
        <w:top w:val="none" w:sz="0" w:space="0" w:color="auto"/>
        <w:left w:val="none" w:sz="0" w:space="0" w:color="auto"/>
        <w:bottom w:val="none" w:sz="0" w:space="0" w:color="auto"/>
        <w:right w:val="none" w:sz="0" w:space="0" w:color="auto"/>
      </w:divBdr>
    </w:div>
    <w:div w:id="277223368">
      <w:bodyDiv w:val="1"/>
      <w:marLeft w:val="0"/>
      <w:marRight w:val="0"/>
      <w:marTop w:val="0"/>
      <w:marBottom w:val="0"/>
      <w:divBdr>
        <w:top w:val="none" w:sz="0" w:space="0" w:color="auto"/>
        <w:left w:val="none" w:sz="0" w:space="0" w:color="auto"/>
        <w:bottom w:val="none" w:sz="0" w:space="0" w:color="auto"/>
        <w:right w:val="none" w:sz="0" w:space="0" w:color="auto"/>
      </w:divBdr>
      <w:divsChild>
        <w:div w:id="1556238536">
          <w:marLeft w:val="0"/>
          <w:marRight w:val="0"/>
          <w:marTop w:val="120"/>
          <w:marBottom w:val="0"/>
          <w:divBdr>
            <w:top w:val="none" w:sz="0" w:space="0" w:color="auto"/>
            <w:left w:val="none" w:sz="0" w:space="0" w:color="auto"/>
            <w:bottom w:val="none" w:sz="0" w:space="0" w:color="auto"/>
            <w:right w:val="none" w:sz="0" w:space="0" w:color="auto"/>
          </w:divBdr>
          <w:divsChild>
            <w:div w:id="2048407732">
              <w:marLeft w:val="0"/>
              <w:marRight w:val="0"/>
              <w:marTop w:val="0"/>
              <w:marBottom w:val="0"/>
              <w:divBdr>
                <w:top w:val="none" w:sz="0" w:space="0" w:color="auto"/>
                <w:left w:val="none" w:sz="0" w:space="0" w:color="auto"/>
                <w:bottom w:val="none" w:sz="0" w:space="0" w:color="auto"/>
                <w:right w:val="none" w:sz="0" w:space="0" w:color="auto"/>
              </w:divBdr>
            </w:div>
          </w:divsChild>
        </w:div>
        <w:div w:id="384570196">
          <w:marLeft w:val="0"/>
          <w:marRight w:val="0"/>
          <w:marTop w:val="120"/>
          <w:marBottom w:val="0"/>
          <w:divBdr>
            <w:top w:val="none" w:sz="0" w:space="0" w:color="auto"/>
            <w:left w:val="none" w:sz="0" w:space="0" w:color="auto"/>
            <w:bottom w:val="none" w:sz="0" w:space="0" w:color="auto"/>
            <w:right w:val="none" w:sz="0" w:space="0" w:color="auto"/>
          </w:divBdr>
          <w:divsChild>
            <w:div w:id="9196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070">
      <w:bodyDiv w:val="1"/>
      <w:marLeft w:val="0"/>
      <w:marRight w:val="0"/>
      <w:marTop w:val="0"/>
      <w:marBottom w:val="0"/>
      <w:divBdr>
        <w:top w:val="none" w:sz="0" w:space="0" w:color="auto"/>
        <w:left w:val="none" w:sz="0" w:space="0" w:color="auto"/>
        <w:bottom w:val="none" w:sz="0" w:space="0" w:color="auto"/>
        <w:right w:val="none" w:sz="0" w:space="0" w:color="auto"/>
      </w:divBdr>
    </w:div>
    <w:div w:id="399137036">
      <w:bodyDiv w:val="1"/>
      <w:marLeft w:val="0"/>
      <w:marRight w:val="0"/>
      <w:marTop w:val="0"/>
      <w:marBottom w:val="0"/>
      <w:divBdr>
        <w:top w:val="none" w:sz="0" w:space="0" w:color="auto"/>
        <w:left w:val="none" w:sz="0" w:space="0" w:color="auto"/>
        <w:bottom w:val="none" w:sz="0" w:space="0" w:color="auto"/>
        <w:right w:val="none" w:sz="0" w:space="0" w:color="auto"/>
      </w:divBdr>
      <w:divsChild>
        <w:div w:id="1756897485">
          <w:marLeft w:val="0"/>
          <w:marRight w:val="0"/>
          <w:marTop w:val="0"/>
          <w:marBottom w:val="0"/>
          <w:divBdr>
            <w:top w:val="none" w:sz="0" w:space="0" w:color="auto"/>
            <w:left w:val="none" w:sz="0" w:space="0" w:color="auto"/>
            <w:bottom w:val="none" w:sz="0" w:space="0" w:color="auto"/>
            <w:right w:val="none" w:sz="0" w:space="0" w:color="auto"/>
          </w:divBdr>
          <w:divsChild>
            <w:div w:id="989288317">
              <w:marLeft w:val="0"/>
              <w:marRight w:val="300"/>
              <w:marTop w:val="0"/>
              <w:marBottom w:val="300"/>
              <w:divBdr>
                <w:top w:val="none" w:sz="0" w:space="0" w:color="auto"/>
                <w:left w:val="none" w:sz="0" w:space="0" w:color="auto"/>
                <w:bottom w:val="none" w:sz="0" w:space="0" w:color="auto"/>
                <w:right w:val="none" w:sz="0" w:space="0" w:color="auto"/>
              </w:divBdr>
            </w:div>
          </w:divsChild>
        </w:div>
        <w:div w:id="1892031047">
          <w:marLeft w:val="0"/>
          <w:marRight w:val="0"/>
          <w:marTop w:val="0"/>
          <w:marBottom w:val="0"/>
          <w:divBdr>
            <w:top w:val="none" w:sz="0" w:space="0" w:color="auto"/>
            <w:left w:val="none" w:sz="0" w:space="0" w:color="auto"/>
            <w:bottom w:val="none" w:sz="0" w:space="0" w:color="auto"/>
            <w:right w:val="none" w:sz="0" w:space="0" w:color="auto"/>
          </w:divBdr>
          <w:divsChild>
            <w:div w:id="1992758171">
              <w:marLeft w:val="0"/>
              <w:marRight w:val="0"/>
              <w:marTop w:val="0"/>
              <w:marBottom w:val="240"/>
              <w:divBdr>
                <w:top w:val="none" w:sz="0" w:space="0" w:color="auto"/>
                <w:left w:val="none" w:sz="0" w:space="4" w:color="auto"/>
                <w:bottom w:val="single" w:sz="6" w:space="0" w:color="CDCDCD"/>
                <w:right w:val="none" w:sz="0" w:space="0" w:color="auto"/>
              </w:divBdr>
            </w:div>
            <w:div w:id="2041129663">
              <w:marLeft w:val="0"/>
              <w:marRight w:val="0"/>
              <w:marTop w:val="0"/>
              <w:marBottom w:val="0"/>
              <w:divBdr>
                <w:top w:val="none" w:sz="0" w:space="0" w:color="auto"/>
                <w:left w:val="none" w:sz="0" w:space="0" w:color="auto"/>
                <w:bottom w:val="none" w:sz="0" w:space="0" w:color="auto"/>
                <w:right w:val="none" w:sz="0" w:space="0" w:color="auto"/>
              </w:divBdr>
              <w:divsChild>
                <w:div w:id="100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1704">
      <w:bodyDiv w:val="1"/>
      <w:marLeft w:val="0"/>
      <w:marRight w:val="0"/>
      <w:marTop w:val="0"/>
      <w:marBottom w:val="0"/>
      <w:divBdr>
        <w:top w:val="none" w:sz="0" w:space="0" w:color="auto"/>
        <w:left w:val="none" w:sz="0" w:space="0" w:color="auto"/>
        <w:bottom w:val="none" w:sz="0" w:space="0" w:color="auto"/>
        <w:right w:val="none" w:sz="0" w:space="0" w:color="auto"/>
      </w:divBdr>
    </w:div>
    <w:div w:id="631594395">
      <w:bodyDiv w:val="1"/>
      <w:marLeft w:val="0"/>
      <w:marRight w:val="0"/>
      <w:marTop w:val="0"/>
      <w:marBottom w:val="0"/>
      <w:divBdr>
        <w:top w:val="none" w:sz="0" w:space="0" w:color="auto"/>
        <w:left w:val="none" w:sz="0" w:space="0" w:color="auto"/>
        <w:bottom w:val="none" w:sz="0" w:space="0" w:color="auto"/>
        <w:right w:val="none" w:sz="0" w:space="0" w:color="auto"/>
      </w:divBdr>
      <w:divsChild>
        <w:div w:id="218789470">
          <w:marLeft w:val="0"/>
          <w:marRight w:val="0"/>
          <w:marTop w:val="0"/>
          <w:marBottom w:val="0"/>
          <w:divBdr>
            <w:top w:val="none" w:sz="0" w:space="0" w:color="auto"/>
            <w:left w:val="none" w:sz="0" w:space="0" w:color="auto"/>
            <w:bottom w:val="none" w:sz="0" w:space="0" w:color="auto"/>
            <w:right w:val="none" w:sz="0" w:space="0" w:color="auto"/>
          </w:divBdr>
        </w:div>
      </w:divsChild>
    </w:div>
    <w:div w:id="694161251">
      <w:bodyDiv w:val="1"/>
      <w:marLeft w:val="0"/>
      <w:marRight w:val="0"/>
      <w:marTop w:val="0"/>
      <w:marBottom w:val="0"/>
      <w:divBdr>
        <w:top w:val="none" w:sz="0" w:space="0" w:color="auto"/>
        <w:left w:val="none" w:sz="0" w:space="0" w:color="auto"/>
        <w:bottom w:val="none" w:sz="0" w:space="0" w:color="auto"/>
        <w:right w:val="none" w:sz="0" w:space="0" w:color="auto"/>
      </w:divBdr>
    </w:div>
    <w:div w:id="752313342">
      <w:bodyDiv w:val="1"/>
      <w:marLeft w:val="0"/>
      <w:marRight w:val="0"/>
      <w:marTop w:val="0"/>
      <w:marBottom w:val="0"/>
      <w:divBdr>
        <w:top w:val="none" w:sz="0" w:space="0" w:color="auto"/>
        <w:left w:val="none" w:sz="0" w:space="0" w:color="auto"/>
        <w:bottom w:val="none" w:sz="0" w:space="0" w:color="auto"/>
        <w:right w:val="none" w:sz="0" w:space="0" w:color="auto"/>
      </w:divBdr>
    </w:div>
    <w:div w:id="797843489">
      <w:bodyDiv w:val="1"/>
      <w:marLeft w:val="0"/>
      <w:marRight w:val="0"/>
      <w:marTop w:val="0"/>
      <w:marBottom w:val="0"/>
      <w:divBdr>
        <w:top w:val="none" w:sz="0" w:space="0" w:color="auto"/>
        <w:left w:val="none" w:sz="0" w:space="0" w:color="auto"/>
        <w:bottom w:val="none" w:sz="0" w:space="0" w:color="auto"/>
        <w:right w:val="none" w:sz="0" w:space="0" w:color="auto"/>
      </w:divBdr>
    </w:div>
    <w:div w:id="862983092">
      <w:bodyDiv w:val="1"/>
      <w:marLeft w:val="0"/>
      <w:marRight w:val="0"/>
      <w:marTop w:val="0"/>
      <w:marBottom w:val="0"/>
      <w:divBdr>
        <w:top w:val="none" w:sz="0" w:space="0" w:color="auto"/>
        <w:left w:val="none" w:sz="0" w:space="0" w:color="auto"/>
        <w:bottom w:val="none" w:sz="0" w:space="0" w:color="auto"/>
        <w:right w:val="none" w:sz="0" w:space="0" w:color="auto"/>
      </w:divBdr>
      <w:divsChild>
        <w:div w:id="1766421995">
          <w:marLeft w:val="0"/>
          <w:marRight w:val="0"/>
          <w:marTop w:val="0"/>
          <w:marBottom w:val="0"/>
          <w:divBdr>
            <w:top w:val="none" w:sz="0" w:space="0" w:color="auto"/>
            <w:left w:val="none" w:sz="0" w:space="0" w:color="auto"/>
            <w:bottom w:val="none" w:sz="0" w:space="0" w:color="auto"/>
            <w:right w:val="none" w:sz="0" w:space="0" w:color="auto"/>
          </w:divBdr>
        </w:div>
        <w:div w:id="1827235532">
          <w:marLeft w:val="0"/>
          <w:marRight w:val="0"/>
          <w:marTop w:val="120"/>
          <w:marBottom w:val="0"/>
          <w:divBdr>
            <w:top w:val="none" w:sz="0" w:space="0" w:color="auto"/>
            <w:left w:val="none" w:sz="0" w:space="0" w:color="auto"/>
            <w:bottom w:val="none" w:sz="0" w:space="0" w:color="auto"/>
            <w:right w:val="none" w:sz="0" w:space="0" w:color="auto"/>
          </w:divBdr>
          <w:divsChild>
            <w:div w:id="1594243282">
              <w:marLeft w:val="0"/>
              <w:marRight w:val="0"/>
              <w:marTop w:val="0"/>
              <w:marBottom w:val="0"/>
              <w:divBdr>
                <w:top w:val="none" w:sz="0" w:space="0" w:color="auto"/>
                <w:left w:val="none" w:sz="0" w:space="0" w:color="auto"/>
                <w:bottom w:val="none" w:sz="0" w:space="0" w:color="auto"/>
                <w:right w:val="none" w:sz="0" w:space="0" w:color="auto"/>
              </w:divBdr>
            </w:div>
          </w:divsChild>
        </w:div>
        <w:div w:id="1292517388">
          <w:marLeft w:val="0"/>
          <w:marRight w:val="0"/>
          <w:marTop w:val="120"/>
          <w:marBottom w:val="0"/>
          <w:divBdr>
            <w:top w:val="none" w:sz="0" w:space="0" w:color="auto"/>
            <w:left w:val="none" w:sz="0" w:space="0" w:color="auto"/>
            <w:bottom w:val="none" w:sz="0" w:space="0" w:color="auto"/>
            <w:right w:val="none" w:sz="0" w:space="0" w:color="auto"/>
          </w:divBdr>
          <w:divsChild>
            <w:div w:id="11331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6336">
      <w:bodyDiv w:val="1"/>
      <w:marLeft w:val="0"/>
      <w:marRight w:val="0"/>
      <w:marTop w:val="0"/>
      <w:marBottom w:val="0"/>
      <w:divBdr>
        <w:top w:val="none" w:sz="0" w:space="0" w:color="auto"/>
        <w:left w:val="none" w:sz="0" w:space="0" w:color="auto"/>
        <w:bottom w:val="none" w:sz="0" w:space="0" w:color="auto"/>
        <w:right w:val="none" w:sz="0" w:space="0" w:color="auto"/>
      </w:divBdr>
    </w:div>
    <w:div w:id="929048907">
      <w:bodyDiv w:val="1"/>
      <w:marLeft w:val="0"/>
      <w:marRight w:val="0"/>
      <w:marTop w:val="0"/>
      <w:marBottom w:val="0"/>
      <w:divBdr>
        <w:top w:val="none" w:sz="0" w:space="0" w:color="auto"/>
        <w:left w:val="none" w:sz="0" w:space="0" w:color="auto"/>
        <w:bottom w:val="none" w:sz="0" w:space="0" w:color="auto"/>
        <w:right w:val="none" w:sz="0" w:space="0" w:color="auto"/>
      </w:divBdr>
      <w:divsChild>
        <w:div w:id="1940411043">
          <w:marLeft w:val="0"/>
          <w:marRight w:val="0"/>
          <w:marTop w:val="0"/>
          <w:marBottom w:val="0"/>
          <w:divBdr>
            <w:top w:val="none" w:sz="0" w:space="0" w:color="auto"/>
            <w:left w:val="none" w:sz="0" w:space="0" w:color="auto"/>
            <w:bottom w:val="none" w:sz="0" w:space="0" w:color="auto"/>
            <w:right w:val="none" w:sz="0" w:space="0" w:color="auto"/>
          </w:divBdr>
        </w:div>
        <w:div w:id="751128243">
          <w:marLeft w:val="0"/>
          <w:marRight w:val="0"/>
          <w:marTop w:val="0"/>
          <w:marBottom w:val="0"/>
          <w:divBdr>
            <w:top w:val="none" w:sz="0" w:space="0" w:color="auto"/>
            <w:left w:val="none" w:sz="0" w:space="0" w:color="auto"/>
            <w:bottom w:val="none" w:sz="0" w:space="0" w:color="auto"/>
            <w:right w:val="none" w:sz="0" w:space="0" w:color="auto"/>
          </w:divBdr>
        </w:div>
      </w:divsChild>
    </w:div>
    <w:div w:id="945650450">
      <w:bodyDiv w:val="1"/>
      <w:marLeft w:val="0"/>
      <w:marRight w:val="0"/>
      <w:marTop w:val="0"/>
      <w:marBottom w:val="0"/>
      <w:divBdr>
        <w:top w:val="none" w:sz="0" w:space="0" w:color="auto"/>
        <w:left w:val="none" w:sz="0" w:space="0" w:color="auto"/>
        <w:bottom w:val="none" w:sz="0" w:space="0" w:color="auto"/>
        <w:right w:val="none" w:sz="0" w:space="0" w:color="auto"/>
      </w:divBdr>
    </w:div>
    <w:div w:id="967474066">
      <w:bodyDiv w:val="1"/>
      <w:marLeft w:val="0"/>
      <w:marRight w:val="0"/>
      <w:marTop w:val="0"/>
      <w:marBottom w:val="0"/>
      <w:divBdr>
        <w:top w:val="none" w:sz="0" w:space="0" w:color="auto"/>
        <w:left w:val="none" w:sz="0" w:space="0" w:color="auto"/>
        <w:bottom w:val="none" w:sz="0" w:space="0" w:color="auto"/>
        <w:right w:val="none" w:sz="0" w:space="0" w:color="auto"/>
      </w:divBdr>
    </w:div>
    <w:div w:id="980230805">
      <w:bodyDiv w:val="1"/>
      <w:marLeft w:val="0"/>
      <w:marRight w:val="0"/>
      <w:marTop w:val="0"/>
      <w:marBottom w:val="0"/>
      <w:divBdr>
        <w:top w:val="none" w:sz="0" w:space="0" w:color="auto"/>
        <w:left w:val="none" w:sz="0" w:space="0" w:color="auto"/>
        <w:bottom w:val="none" w:sz="0" w:space="0" w:color="auto"/>
        <w:right w:val="none" w:sz="0" w:space="0" w:color="auto"/>
      </w:divBdr>
    </w:div>
    <w:div w:id="988365786">
      <w:bodyDiv w:val="1"/>
      <w:marLeft w:val="0"/>
      <w:marRight w:val="0"/>
      <w:marTop w:val="0"/>
      <w:marBottom w:val="0"/>
      <w:divBdr>
        <w:top w:val="none" w:sz="0" w:space="0" w:color="auto"/>
        <w:left w:val="none" w:sz="0" w:space="0" w:color="auto"/>
        <w:bottom w:val="none" w:sz="0" w:space="0" w:color="auto"/>
        <w:right w:val="none" w:sz="0" w:space="0" w:color="auto"/>
      </w:divBdr>
    </w:div>
    <w:div w:id="1028796010">
      <w:bodyDiv w:val="1"/>
      <w:marLeft w:val="0"/>
      <w:marRight w:val="0"/>
      <w:marTop w:val="0"/>
      <w:marBottom w:val="0"/>
      <w:divBdr>
        <w:top w:val="none" w:sz="0" w:space="0" w:color="auto"/>
        <w:left w:val="none" w:sz="0" w:space="0" w:color="auto"/>
        <w:bottom w:val="none" w:sz="0" w:space="0" w:color="auto"/>
        <w:right w:val="none" w:sz="0" w:space="0" w:color="auto"/>
      </w:divBdr>
    </w:div>
    <w:div w:id="1047682939">
      <w:bodyDiv w:val="1"/>
      <w:marLeft w:val="0"/>
      <w:marRight w:val="0"/>
      <w:marTop w:val="0"/>
      <w:marBottom w:val="0"/>
      <w:divBdr>
        <w:top w:val="none" w:sz="0" w:space="0" w:color="auto"/>
        <w:left w:val="none" w:sz="0" w:space="0" w:color="auto"/>
        <w:bottom w:val="none" w:sz="0" w:space="0" w:color="auto"/>
        <w:right w:val="none" w:sz="0" w:space="0" w:color="auto"/>
      </w:divBdr>
    </w:div>
    <w:div w:id="1087313926">
      <w:bodyDiv w:val="1"/>
      <w:marLeft w:val="0"/>
      <w:marRight w:val="0"/>
      <w:marTop w:val="0"/>
      <w:marBottom w:val="0"/>
      <w:divBdr>
        <w:top w:val="none" w:sz="0" w:space="0" w:color="auto"/>
        <w:left w:val="none" w:sz="0" w:space="0" w:color="auto"/>
        <w:bottom w:val="none" w:sz="0" w:space="0" w:color="auto"/>
        <w:right w:val="none" w:sz="0" w:space="0" w:color="auto"/>
      </w:divBdr>
    </w:div>
    <w:div w:id="1107390090">
      <w:bodyDiv w:val="1"/>
      <w:marLeft w:val="0"/>
      <w:marRight w:val="0"/>
      <w:marTop w:val="0"/>
      <w:marBottom w:val="0"/>
      <w:divBdr>
        <w:top w:val="none" w:sz="0" w:space="0" w:color="auto"/>
        <w:left w:val="none" w:sz="0" w:space="0" w:color="auto"/>
        <w:bottom w:val="none" w:sz="0" w:space="0" w:color="auto"/>
        <w:right w:val="none" w:sz="0" w:space="0" w:color="auto"/>
      </w:divBdr>
    </w:div>
    <w:div w:id="1109544133">
      <w:bodyDiv w:val="1"/>
      <w:marLeft w:val="0"/>
      <w:marRight w:val="0"/>
      <w:marTop w:val="0"/>
      <w:marBottom w:val="0"/>
      <w:divBdr>
        <w:top w:val="none" w:sz="0" w:space="0" w:color="auto"/>
        <w:left w:val="none" w:sz="0" w:space="0" w:color="auto"/>
        <w:bottom w:val="none" w:sz="0" w:space="0" w:color="auto"/>
        <w:right w:val="none" w:sz="0" w:space="0" w:color="auto"/>
      </w:divBdr>
    </w:div>
    <w:div w:id="1121219604">
      <w:bodyDiv w:val="1"/>
      <w:marLeft w:val="0"/>
      <w:marRight w:val="0"/>
      <w:marTop w:val="0"/>
      <w:marBottom w:val="0"/>
      <w:divBdr>
        <w:top w:val="none" w:sz="0" w:space="0" w:color="auto"/>
        <w:left w:val="none" w:sz="0" w:space="0" w:color="auto"/>
        <w:bottom w:val="none" w:sz="0" w:space="0" w:color="auto"/>
        <w:right w:val="none" w:sz="0" w:space="0" w:color="auto"/>
      </w:divBdr>
    </w:div>
    <w:div w:id="1140852100">
      <w:bodyDiv w:val="1"/>
      <w:marLeft w:val="0"/>
      <w:marRight w:val="0"/>
      <w:marTop w:val="0"/>
      <w:marBottom w:val="0"/>
      <w:divBdr>
        <w:top w:val="none" w:sz="0" w:space="0" w:color="auto"/>
        <w:left w:val="none" w:sz="0" w:space="0" w:color="auto"/>
        <w:bottom w:val="none" w:sz="0" w:space="0" w:color="auto"/>
        <w:right w:val="none" w:sz="0" w:space="0" w:color="auto"/>
      </w:divBdr>
    </w:div>
    <w:div w:id="1160929623">
      <w:bodyDiv w:val="1"/>
      <w:marLeft w:val="0"/>
      <w:marRight w:val="0"/>
      <w:marTop w:val="0"/>
      <w:marBottom w:val="0"/>
      <w:divBdr>
        <w:top w:val="none" w:sz="0" w:space="0" w:color="auto"/>
        <w:left w:val="none" w:sz="0" w:space="0" w:color="auto"/>
        <w:bottom w:val="none" w:sz="0" w:space="0" w:color="auto"/>
        <w:right w:val="none" w:sz="0" w:space="0" w:color="auto"/>
      </w:divBdr>
      <w:divsChild>
        <w:div w:id="1840539466">
          <w:marLeft w:val="0"/>
          <w:marRight w:val="0"/>
          <w:marTop w:val="120"/>
          <w:marBottom w:val="0"/>
          <w:divBdr>
            <w:top w:val="none" w:sz="0" w:space="0" w:color="auto"/>
            <w:left w:val="none" w:sz="0" w:space="0" w:color="auto"/>
            <w:bottom w:val="none" w:sz="0" w:space="0" w:color="auto"/>
            <w:right w:val="none" w:sz="0" w:space="0" w:color="auto"/>
          </w:divBdr>
          <w:divsChild>
            <w:div w:id="745766243">
              <w:marLeft w:val="0"/>
              <w:marRight w:val="0"/>
              <w:marTop w:val="0"/>
              <w:marBottom w:val="0"/>
              <w:divBdr>
                <w:top w:val="none" w:sz="0" w:space="0" w:color="auto"/>
                <w:left w:val="none" w:sz="0" w:space="0" w:color="auto"/>
                <w:bottom w:val="none" w:sz="0" w:space="0" w:color="auto"/>
                <w:right w:val="none" w:sz="0" w:space="0" w:color="auto"/>
              </w:divBdr>
            </w:div>
          </w:divsChild>
        </w:div>
        <w:div w:id="241837502">
          <w:marLeft w:val="0"/>
          <w:marRight w:val="0"/>
          <w:marTop w:val="120"/>
          <w:marBottom w:val="0"/>
          <w:divBdr>
            <w:top w:val="none" w:sz="0" w:space="0" w:color="auto"/>
            <w:left w:val="none" w:sz="0" w:space="0" w:color="auto"/>
            <w:bottom w:val="none" w:sz="0" w:space="0" w:color="auto"/>
            <w:right w:val="none" w:sz="0" w:space="0" w:color="auto"/>
          </w:divBdr>
          <w:divsChild>
            <w:div w:id="562259319">
              <w:marLeft w:val="0"/>
              <w:marRight w:val="0"/>
              <w:marTop w:val="0"/>
              <w:marBottom w:val="0"/>
              <w:divBdr>
                <w:top w:val="none" w:sz="0" w:space="0" w:color="auto"/>
                <w:left w:val="none" w:sz="0" w:space="0" w:color="auto"/>
                <w:bottom w:val="none" w:sz="0" w:space="0" w:color="auto"/>
                <w:right w:val="none" w:sz="0" w:space="0" w:color="auto"/>
              </w:divBdr>
            </w:div>
            <w:div w:id="735058009">
              <w:marLeft w:val="0"/>
              <w:marRight w:val="0"/>
              <w:marTop w:val="0"/>
              <w:marBottom w:val="0"/>
              <w:divBdr>
                <w:top w:val="none" w:sz="0" w:space="0" w:color="auto"/>
                <w:left w:val="none" w:sz="0" w:space="0" w:color="auto"/>
                <w:bottom w:val="none" w:sz="0" w:space="0" w:color="auto"/>
                <w:right w:val="none" w:sz="0" w:space="0" w:color="auto"/>
              </w:divBdr>
            </w:div>
          </w:divsChild>
        </w:div>
        <w:div w:id="1310942374">
          <w:marLeft w:val="0"/>
          <w:marRight w:val="0"/>
          <w:marTop w:val="120"/>
          <w:marBottom w:val="0"/>
          <w:divBdr>
            <w:top w:val="none" w:sz="0" w:space="0" w:color="auto"/>
            <w:left w:val="none" w:sz="0" w:space="0" w:color="auto"/>
            <w:bottom w:val="none" w:sz="0" w:space="0" w:color="auto"/>
            <w:right w:val="none" w:sz="0" w:space="0" w:color="auto"/>
          </w:divBdr>
          <w:divsChild>
            <w:div w:id="127865192">
              <w:marLeft w:val="0"/>
              <w:marRight w:val="0"/>
              <w:marTop w:val="0"/>
              <w:marBottom w:val="0"/>
              <w:divBdr>
                <w:top w:val="none" w:sz="0" w:space="0" w:color="auto"/>
                <w:left w:val="none" w:sz="0" w:space="0" w:color="auto"/>
                <w:bottom w:val="none" w:sz="0" w:space="0" w:color="auto"/>
                <w:right w:val="none" w:sz="0" w:space="0" w:color="auto"/>
              </w:divBdr>
            </w:div>
            <w:div w:id="1543591427">
              <w:marLeft w:val="0"/>
              <w:marRight w:val="0"/>
              <w:marTop w:val="0"/>
              <w:marBottom w:val="0"/>
              <w:divBdr>
                <w:top w:val="none" w:sz="0" w:space="0" w:color="auto"/>
                <w:left w:val="none" w:sz="0" w:space="0" w:color="auto"/>
                <w:bottom w:val="none" w:sz="0" w:space="0" w:color="auto"/>
                <w:right w:val="none" w:sz="0" w:space="0" w:color="auto"/>
              </w:divBdr>
            </w:div>
          </w:divsChild>
        </w:div>
        <w:div w:id="2049639857">
          <w:marLeft w:val="0"/>
          <w:marRight w:val="0"/>
          <w:marTop w:val="120"/>
          <w:marBottom w:val="0"/>
          <w:divBdr>
            <w:top w:val="none" w:sz="0" w:space="0" w:color="auto"/>
            <w:left w:val="none" w:sz="0" w:space="0" w:color="auto"/>
            <w:bottom w:val="none" w:sz="0" w:space="0" w:color="auto"/>
            <w:right w:val="none" w:sz="0" w:space="0" w:color="auto"/>
          </w:divBdr>
          <w:divsChild>
            <w:div w:id="1653096620">
              <w:marLeft w:val="0"/>
              <w:marRight w:val="0"/>
              <w:marTop w:val="0"/>
              <w:marBottom w:val="0"/>
              <w:divBdr>
                <w:top w:val="none" w:sz="0" w:space="0" w:color="auto"/>
                <w:left w:val="none" w:sz="0" w:space="0" w:color="auto"/>
                <w:bottom w:val="none" w:sz="0" w:space="0" w:color="auto"/>
                <w:right w:val="none" w:sz="0" w:space="0" w:color="auto"/>
              </w:divBdr>
            </w:div>
            <w:div w:id="435563029">
              <w:marLeft w:val="0"/>
              <w:marRight w:val="0"/>
              <w:marTop w:val="0"/>
              <w:marBottom w:val="0"/>
              <w:divBdr>
                <w:top w:val="none" w:sz="0" w:space="0" w:color="auto"/>
                <w:left w:val="none" w:sz="0" w:space="0" w:color="auto"/>
                <w:bottom w:val="none" w:sz="0" w:space="0" w:color="auto"/>
                <w:right w:val="none" w:sz="0" w:space="0" w:color="auto"/>
              </w:divBdr>
            </w:div>
          </w:divsChild>
        </w:div>
        <w:div w:id="695666383">
          <w:marLeft w:val="0"/>
          <w:marRight w:val="0"/>
          <w:marTop w:val="120"/>
          <w:marBottom w:val="0"/>
          <w:divBdr>
            <w:top w:val="none" w:sz="0" w:space="0" w:color="auto"/>
            <w:left w:val="none" w:sz="0" w:space="0" w:color="auto"/>
            <w:bottom w:val="none" w:sz="0" w:space="0" w:color="auto"/>
            <w:right w:val="none" w:sz="0" w:space="0" w:color="auto"/>
          </w:divBdr>
          <w:divsChild>
            <w:div w:id="1468739594">
              <w:marLeft w:val="0"/>
              <w:marRight w:val="0"/>
              <w:marTop w:val="0"/>
              <w:marBottom w:val="0"/>
              <w:divBdr>
                <w:top w:val="none" w:sz="0" w:space="0" w:color="auto"/>
                <w:left w:val="none" w:sz="0" w:space="0" w:color="auto"/>
                <w:bottom w:val="none" w:sz="0" w:space="0" w:color="auto"/>
                <w:right w:val="none" w:sz="0" w:space="0" w:color="auto"/>
              </w:divBdr>
            </w:div>
            <w:div w:id="1961104553">
              <w:marLeft w:val="0"/>
              <w:marRight w:val="0"/>
              <w:marTop w:val="0"/>
              <w:marBottom w:val="0"/>
              <w:divBdr>
                <w:top w:val="none" w:sz="0" w:space="0" w:color="auto"/>
                <w:left w:val="none" w:sz="0" w:space="0" w:color="auto"/>
                <w:bottom w:val="none" w:sz="0" w:space="0" w:color="auto"/>
                <w:right w:val="none" w:sz="0" w:space="0" w:color="auto"/>
              </w:divBdr>
            </w:div>
          </w:divsChild>
        </w:div>
        <w:div w:id="1635476897">
          <w:marLeft w:val="0"/>
          <w:marRight w:val="0"/>
          <w:marTop w:val="120"/>
          <w:marBottom w:val="0"/>
          <w:divBdr>
            <w:top w:val="none" w:sz="0" w:space="0" w:color="auto"/>
            <w:left w:val="none" w:sz="0" w:space="0" w:color="auto"/>
            <w:bottom w:val="none" w:sz="0" w:space="0" w:color="auto"/>
            <w:right w:val="none" w:sz="0" w:space="0" w:color="auto"/>
          </w:divBdr>
          <w:divsChild>
            <w:div w:id="1279216574">
              <w:marLeft w:val="0"/>
              <w:marRight w:val="0"/>
              <w:marTop w:val="0"/>
              <w:marBottom w:val="0"/>
              <w:divBdr>
                <w:top w:val="none" w:sz="0" w:space="0" w:color="auto"/>
                <w:left w:val="none" w:sz="0" w:space="0" w:color="auto"/>
                <w:bottom w:val="none" w:sz="0" w:space="0" w:color="auto"/>
                <w:right w:val="none" w:sz="0" w:space="0" w:color="auto"/>
              </w:divBdr>
            </w:div>
            <w:div w:id="1192652200">
              <w:marLeft w:val="0"/>
              <w:marRight w:val="0"/>
              <w:marTop w:val="0"/>
              <w:marBottom w:val="0"/>
              <w:divBdr>
                <w:top w:val="none" w:sz="0" w:space="0" w:color="auto"/>
                <w:left w:val="none" w:sz="0" w:space="0" w:color="auto"/>
                <w:bottom w:val="none" w:sz="0" w:space="0" w:color="auto"/>
                <w:right w:val="none" w:sz="0" w:space="0" w:color="auto"/>
              </w:divBdr>
            </w:div>
          </w:divsChild>
        </w:div>
        <w:div w:id="818038153">
          <w:marLeft w:val="0"/>
          <w:marRight w:val="0"/>
          <w:marTop w:val="120"/>
          <w:marBottom w:val="0"/>
          <w:divBdr>
            <w:top w:val="none" w:sz="0" w:space="0" w:color="auto"/>
            <w:left w:val="none" w:sz="0" w:space="0" w:color="auto"/>
            <w:bottom w:val="none" w:sz="0" w:space="0" w:color="auto"/>
            <w:right w:val="none" w:sz="0" w:space="0" w:color="auto"/>
          </w:divBdr>
          <w:divsChild>
            <w:div w:id="1770539955">
              <w:marLeft w:val="0"/>
              <w:marRight w:val="0"/>
              <w:marTop w:val="0"/>
              <w:marBottom w:val="0"/>
              <w:divBdr>
                <w:top w:val="none" w:sz="0" w:space="0" w:color="auto"/>
                <w:left w:val="none" w:sz="0" w:space="0" w:color="auto"/>
                <w:bottom w:val="none" w:sz="0" w:space="0" w:color="auto"/>
                <w:right w:val="none" w:sz="0" w:space="0" w:color="auto"/>
              </w:divBdr>
            </w:div>
            <w:div w:id="501312126">
              <w:marLeft w:val="0"/>
              <w:marRight w:val="0"/>
              <w:marTop w:val="0"/>
              <w:marBottom w:val="0"/>
              <w:divBdr>
                <w:top w:val="none" w:sz="0" w:space="0" w:color="auto"/>
                <w:left w:val="none" w:sz="0" w:space="0" w:color="auto"/>
                <w:bottom w:val="none" w:sz="0" w:space="0" w:color="auto"/>
                <w:right w:val="none" w:sz="0" w:space="0" w:color="auto"/>
              </w:divBdr>
            </w:div>
            <w:div w:id="2531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5814">
      <w:bodyDiv w:val="1"/>
      <w:marLeft w:val="0"/>
      <w:marRight w:val="0"/>
      <w:marTop w:val="0"/>
      <w:marBottom w:val="0"/>
      <w:divBdr>
        <w:top w:val="none" w:sz="0" w:space="0" w:color="auto"/>
        <w:left w:val="none" w:sz="0" w:space="0" w:color="auto"/>
        <w:bottom w:val="none" w:sz="0" w:space="0" w:color="auto"/>
        <w:right w:val="none" w:sz="0" w:space="0" w:color="auto"/>
      </w:divBdr>
    </w:div>
    <w:div w:id="1278608820">
      <w:bodyDiv w:val="1"/>
      <w:marLeft w:val="0"/>
      <w:marRight w:val="0"/>
      <w:marTop w:val="0"/>
      <w:marBottom w:val="0"/>
      <w:divBdr>
        <w:top w:val="none" w:sz="0" w:space="0" w:color="auto"/>
        <w:left w:val="none" w:sz="0" w:space="0" w:color="auto"/>
        <w:bottom w:val="none" w:sz="0" w:space="0" w:color="auto"/>
        <w:right w:val="none" w:sz="0" w:space="0" w:color="auto"/>
      </w:divBdr>
    </w:div>
    <w:div w:id="1300526522">
      <w:bodyDiv w:val="1"/>
      <w:marLeft w:val="0"/>
      <w:marRight w:val="0"/>
      <w:marTop w:val="0"/>
      <w:marBottom w:val="0"/>
      <w:divBdr>
        <w:top w:val="none" w:sz="0" w:space="0" w:color="auto"/>
        <w:left w:val="none" w:sz="0" w:space="0" w:color="auto"/>
        <w:bottom w:val="none" w:sz="0" w:space="0" w:color="auto"/>
        <w:right w:val="none" w:sz="0" w:space="0" w:color="auto"/>
      </w:divBdr>
    </w:div>
    <w:div w:id="1303660258">
      <w:bodyDiv w:val="1"/>
      <w:marLeft w:val="0"/>
      <w:marRight w:val="0"/>
      <w:marTop w:val="0"/>
      <w:marBottom w:val="0"/>
      <w:divBdr>
        <w:top w:val="none" w:sz="0" w:space="0" w:color="auto"/>
        <w:left w:val="none" w:sz="0" w:space="0" w:color="auto"/>
        <w:bottom w:val="none" w:sz="0" w:space="0" w:color="auto"/>
        <w:right w:val="none" w:sz="0" w:space="0" w:color="auto"/>
      </w:divBdr>
    </w:div>
    <w:div w:id="1405955372">
      <w:bodyDiv w:val="1"/>
      <w:marLeft w:val="0"/>
      <w:marRight w:val="0"/>
      <w:marTop w:val="0"/>
      <w:marBottom w:val="0"/>
      <w:divBdr>
        <w:top w:val="none" w:sz="0" w:space="0" w:color="auto"/>
        <w:left w:val="none" w:sz="0" w:space="0" w:color="auto"/>
        <w:bottom w:val="none" w:sz="0" w:space="0" w:color="auto"/>
        <w:right w:val="none" w:sz="0" w:space="0" w:color="auto"/>
      </w:divBdr>
    </w:div>
    <w:div w:id="1418558095">
      <w:bodyDiv w:val="1"/>
      <w:marLeft w:val="0"/>
      <w:marRight w:val="0"/>
      <w:marTop w:val="0"/>
      <w:marBottom w:val="0"/>
      <w:divBdr>
        <w:top w:val="none" w:sz="0" w:space="0" w:color="auto"/>
        <w:left w:val="none" w:sz="0" w:space="0" w:color="auto"/>
        <w:bottom w:val="none" w:sz="0" w:space="0" w:color="auto"/>
        <w:right w:val="none" w:sz="0" w:space="0" w:color="auto"/>
      </w:divBdr>
    </w:div>
    <w:div w:id="1426342720">
      <w:bodyDiv w:val="1"/>
      <w:marLeft w:val="0"/>
      <w:marRight w:val="0"/>
      <w:marTop w:val="0"/>
      <w:marBottom w:val="0"/>
      <w:divBdr>
        <w:top w:val="none" w:sz="0" w:space="0" w:color="auto"/>
        <w:left w:val="none" w:sz="0" w:space="0" w:color="auto"/>
        <w:bottom w:val="none" w:sz="0" w:space="0" w:color="auto"/>
        <w:right w:val="none" w:sz="0" w:space="0" w:color="auto"/>
      </w:divBdr>
    </w:div>
    <w:div w:id="1548763360">
      <w:bodyDiv w:val="1"/>
      <w:marLeft w:val="0"/>
      <w:marRight w:val="0"/>
      <w:marTop w:val="0"/>
      <w:marBottom w:val="0"/>
      <w:divBdr>
        <w:top w:val="none" w:sz="0" w:space="0" w:color="auto"/>
        <w:left w:val="none" w:sz="0" w:space="0" w:color="auto"/>
        <w:bottom w:val="none" w:sz="0" w:space="0" w:color="auto"/>
        <w:right w:val="none" w:sz="0" w:space="0" w:color="auto"/>
      </w:divBdr>
    </w:div>
    <w:div w:id="1627809838">
      <w:bodyDiv w:val="1"/>
      <w:marLeft w:val="0"/>
      <w:marRight w:val="0"/>
      <w:marTop w:val="0"/>
      <w:marBottom w:val="0"/>
      <w:divBdr>
        <w:top w:val="none" w:sz="0" w:space="0" w:color="auto"/>
        <w:left w:val="none" w:sz="0" w:space="0" w:color="auto"/>
        <w:bottom w:val="none" w:sz="0" w:space="0" w:color="auto"/>
        <w:right w:val="none" w:sz="0" w:space="0" w:color="auto"/>
      </w:divBdr>
    </w:div>
    <w:div w:id="1715346260">
      <w:bodyDiv w:val="1"/>
      <w:marLeft w:val="0"/>
      <w:marRight w:val="0"/>
      <w:marTop w:val="0"/>
      <w:marBottom w:val="0"/>
      <w:divBdr>
        <w:top w:val="none" w:sz="0" w:space="0" w:color="auto"/>
        <w:left w:val="none" w:sz="0" w:space="0" w:color="auto"/>
        <w:bottom w:val="none" w:sz="0" w:space="0" w:color="auto"/>
        <w:right w:val="none" w:sz="0" w:space="0" w:color="auto"/>
      </w:divBdr>
      <w:divsChild>
        <w:div w:id="1775516268">
          <w:marLeft w:val="0"/>
          <w:marRight w:val="0"/>
          <w:marTop w:val="0"/>
          <w:marBottom w:val="0"/>
          <w:divBdr>
            <w:top w:val="none" w:sz="0" w:space="0" w:color="auto"/>
            <w:left w:val="none" w:sz="0" w:space="0" w:color="auto"/>
            <w:bottom w:val="none" w:sz="0" w:space="0" w:color="auto"/>
            <w:right w:val="none" w:sz="0" w:space="0" w:color="auto"/>
          </w:divBdr>
        </w:div>
        <w:div w:id="331104653">
          <w:marLeft w:val="0"/>
          <w:marRight w:val="0"/>
          <w:marTop w:val="0"/>
          <w:marBottom w:val="0"/>
          <w:divBdr>
            <w:top w:val="none" w:sz="0" w:space="0" w:color="auto"/>
            <w:left w:val="none" w:sz="0" w:space="0" w:color="auto"/>
            <w:bottom w:val="none" w:sz="0" w:space="0" w:color="auto"/>
            <w:right w:val="none" w:sz="0" w:space="0" w:color="auto"/>
          </w:divBdr>
          <w:divsChild>
            <w:div w:id="1385787766">
              <w:marLeft w:val="0"/>
              <w:marRight w:val="0"/>
              <w:marTop w:val="0"/>
              <w:marBottom w:val="240"/>
              <w:divBdr>
                <w:top w:val="none" w:sz="0" w:space="0" w:color="auto"/>
                <w:left w:val="none" w:sz="0" w:space="4" w:color="auto"/>
                <w:bottom w:val="single" w:sz="6" w:space="0" w:color="CDCDCD"/>
                <w:right w:val="none" w:sz="0" w:space="0" w:color="auto"/>
              </w:divBdr>
            </w:div>
            <w:div w:id="1059667916">
              <w:marLeft w:val="0"/>
              <w:marRight w:val="0"/>
              <w:marTop w:val="0"/>
              <w:marBottom w:val="0"/>
              <w:divBdr>
                <w:top w:val="none" w:sz="0" w:space="0" w:color="auto"/>
                <w:left w:val="none" w:sz="0" w:space="0" w:color="auto"/>
                <w:bottom w:val="none" w:sz="0" w:space="0" w:color="auto"/>
                <w:right w:val="none" w:sz="0" w:space="0" w:color="auto"/>
              </w:divBdr>
              <w:divsChild>
                <w:div w:id="14223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3980">
      <w:bodyDiv w:val="1"/>
      <w:marLeft w:val="0"/>
      <w:marRight w:val="0"/>
      <w:marTop w:val="0"/>
      <w:marBottom w:val="0"/>
      <w:divBdr>
        <w:top w:val="none" w:sz="0" w:space="0" w:color="auto"/>
        <w:left w:val="none" w:sz="0" w:space="0" w:color="auto"/>
        <w:bottom w:val="none" w:sz="0" w:space="0" w:color="auto"/>
        <w:right w:val="none" w:sz="0" w:space="0" w:color="auto"/>
      </w:divBdr>
    </w:div>
    <w:div w:id="1723795389">
      <w:bodyDiv w:val="1"/>
      <w:marLeft w:val="0"/>
      <w:marRight w:val="0"/>
      <w:marTop w:val="0"/>
      <w:marBottom w:val="0"/>
      <w:divBdr>
        <w:top w:val="none" w:sz="0" w:space="0" w:color="auto"/>
        <w:left w:val="none" w:sz="0" w:space="0" w:color="auto"/>
        <w:bottom w:val="none" w:sz="0" w:space="0" w:color="auto"/>
        <w:right w:val="none" w:sz="0" w:space="0" w:color="auto"/>
      </w:divBdr>
    </w:div>
    <w:div w:id="1810318539">
      <w:bodyDiv w:val="1"/>
      <w:marLeft w:val="0"/>
      <w:marRight w:val="0"/>
      <w:marTop w:val="0"/>
      <w:marBottom w:val="0"/>
      <w:divBdr>
        <w:top w:val="none" w:sz="0" w:space="0" w:color="auto"/>
        <w:left w:val="none" w:sz="0" w:space="0" w:color="auto"/>
        <w:bottom w:val="none" w:sz="0" w:space="0" w:color="auto"/>
        <w:right w:val="none" w:sz="0" w:space="0" w:color="auto"/>
      </w:divBdr>
    </w:div>
    <w:div w:id="1883711084">
      <w:bodyDiv w:val="1"/>
      <w:marLeft w:val="0"/>
      <w:marRight w:val="0"/>
      <w:marTop w:val="0"/>
      <w:marBottom w:val="0"/>
      <w:divBdr>
        <w:top w:val="none" w:sz="0" w:space="0" w:color="auto"/>
        <w:left w:val="none" w:sz="0" w:space="0" w:color="auto"/>
        <w:bottom w:val="none" w:sz="0" w:space="0" w:color="auto"/>
        <w:right w:val="none" w:sz="0" w:space="0" w:color="auto"/>
      </w:divBdr>
      <w:divsChild>
        <w:div w:id="788939920">
          <w:marLeft w:val="0"/>
          <w:marRight w:val="0"/>
          <w:marTop w:val="0"/>
          <w:marBottom w:val="0"/>
          <w:divBdr>
            <w:top w:val="none" w:sz="0" w:space="0" w:color="auto"/>
            <w:left w:val="none" w:sz="0" w:space="0" w:color="auto"/>
            <w:bottom w:val="none" w:sz="0" w:space="0" w:color="auto"/>
            <w:right w:val="none" w:sz="0" w:space="0" w:color="auto"/>
          </w:divBdr>
        </w:div>
        <w:div w:id="1835297716">
          <w:marLeft w:val="0"/>
          <w:marRight w:val="0"/>
          <w:marTop w:val="0"/>
          <w:marBottom w:val="0"/>
          <w:divBdr>
            <w:top w:val="none" w:sz="0" w:space="0" w:color="auto"/>
            <w:left w:val="none" w:sz="0" w:space="0" w:color="auto"/>
            <w:bottom w:val="none" w:sz="0" w:space="0" w:color="auto"/>
            <w:right w:val="none" w:sz="0" w:space="0" w:color="auto"/>
          </w:divBdr>
        </w:div>
        <w:div w:id="1546866329">
          <w:marLeft w:val="0"/>
          <w:marRight w:val="0"/>
          <w:marTop w:val="120"/>
          <w:marBottom w:val="0"/>
          <w:divBdr>
            <w:top w:val="none" w:sz="0" w:space="0" w:color="auto"/>
            <w:left w:val="none" w:sz="0" w:space="0" w:color="auto"/>
            <w:bottom w:val="none" w:sz="0" w:space="0" w:color="auto"/>
            <w:right w:val="none" w:sz="0" w:space="0" w:color="auto"/>
          </w:divBdr>
          <w:divsChild>
            <w:div w:id="152112086">
              <w:marLeft w:val="0"/>
              <w:marRight w:val="0"/>
              <w:marTop w:val="0"/>
              <w:marBottom w:val="0"/>
              <w:divBdr>
                <w:top w:val="none" w:sz="0" w:space="0" w:color="auto"/>
                <w:left w:val="none" w:sz="0" w:space="0" w:color="auto"/>
                <w:bottom w:val="none" w:sz="0" w:space="0" w:color="auto"/>
                <w:right w:val="none" w:sz="0" w:space="0" w:color="auto"/>
              </w:divBdr>
            </w:div>
            <w:div w:id="786780418">
              <w:marLeft w:val="0"/>
              <w:marRight w:val="0"/>
              <w:marTop w:val="0"/>
              <w:marBottom w:val="0"/>
              <w:divBdr>
                <w:top w:val="none" w:sz="0" w:space="0" w:color="auto"/>
                <w:left w:val="none" w:sz="0" w:space="0" w:color="auto"/>
                <w:bottom w:val="none" w:sz="0" w:space="0" w:color="auto"/>
                <w:right w:val="none" w:sz="0" w:space="0" w:color="auto"/>
              </w:divBdr>
            </w:div>
          </w:divsChild>
        </w:div>
        <w:div w:id="1030301367">
          <w:marLeft w:val="0"/>
          <w:marRight w:val="0"/>
          <w:marTop w:val="120"/>
          <w:marBottom w:val="0"/>
          <w:divBdr>
            <w:top w:val="none" w:sz="0" w:space="0" w:color="auto"/>
            <w:left w:val="none" w:sz="0" w:space="0" w:color="auto"/>
            <w:bottom w:val="none" w:sz="0" w:space="0" w:color="auto"/>
            <w:right w:val="none" w:sz="0" w:space="0" w:color="auto"/>
          </w:divBdr>
          <w:divsChild>
            <w:div w:id="1923024262">
              <w:marLeft w:val="0"/>
              <w:marRight w:val="0"/>
              <w:marTop w:val="0"/>
              <w:marBottom w:val="0"/>
              <w:divBdr>
                <w:top w:val="none" w:sz="0" w:space="0" w:color="auto"/>
                <w:left w:val="none" w:sz="0" w:space="0" w:color="auto"/>
                <w:bottom w:val="none" w:sz="0" w:space="0" w:color="auto"/>
                <w:right w:val="none" w:sz="0" w:space="0" w:color="auto"/>
              </w:divBdr>
            </w:div>
            <w:div w:id="1714570870">
              <w:marLeft w:val="0"/>
              <w:marRight w:val="0"/>
              <w:marTop w:val="0"/>
              <w:marBottom w:val="0"/>
              <w:divBdr>
                <w:top w:val="none" w:sz="0" w:space="0" w:color="auto"/>
                <w:left w:val="none" w:sz="0" w:space="0" w:color="auto"/>
                <w:bottom w:val="none" w:sz="0" w:space="0" w:color="auto"/>
                <w:right w:val="none" w:sz="0" w:space="0" w:color="auto"/>
              </w:divBdr>
            </w:div>
          </w:divsChild>
        </w:div>
        <w:div w:id="868758901">
          <w:marLeft w:val="0"/>
          <w:marRight w:val="0"/>
          <w:marTop w:val="120"/>
          <w:marBottom w:val="0"/>
          <w:divBdr>
            <w:top w:val="none" w:sz="0" w:space="0" w:color="auto"/>
            <w:left w:val="none" w:sz="0" w:space="0" w:color="auto"/>
            <w:bottom w:val="none" w:sz="0" w:space="0" w:color="auto"/>
            <w:right w:val="none" w:sz="0" w:space="0" w:color="auto"/>
          </w:divBdr>
          <w:divsChild>
            <w:div w:id="1518883784">
              <w:marLeft w:val="0"/>
              <w:marRight w:val="0"/>
              <w:marTop w:val="0"/>
              <w:marBottom w:val="0"/>
              <w:divBdr>
                <w:top w:val="none" w:sz="0" w:space="0" w:color="auto"/>
                <w:left w:val="none" w:sz="0" w:space="0" w:color="auto"/>
                <w:bottom w:val="none" w:sz="0" w:space="0" w:color="auto"/>
                <w:right w:val="none" w:sz="0" w:space="0" w:color="auto"/>
              </w:divBdr>
            </w:div>
            <w:div w:id="1248466203">
              <w:marLeft w:val="0"/>
              <w:marRight w:val="0"/>
              <w:marTop w:val="0"/>
              <w:marBottom w:val="0"/>
              <w:divBdr>
                <w:top w:val="none" w:sz="0" w:space="0" w:color="auto"/>
                <w:left w:val="none" w:sz="0" w:space="0" w:color="auto"/>
                <w:bottom w:val="none" w:sz="0" w:space="0" w:color="auto"/>
                <w:right w:val="none" w:sz="0" w:space="0" w:color="auto"/>
              </w:divBdr>
            </w:div>
          </w:divsChild>
        </w:div>
        <w:div w:id="1438988843">
          <w:marLeft w:val="0"/>
          <w:marRight w:val="0"/>
          <w:marTop w:val="120"/>
          <w:marBottom w:val="0"/>
          <w:divBdr>
            <w:top w:val="none" w:sz="0" w:space="0" w:color="auto"/>
            <w:left w:val="none" w:sz="0" w:space="0" w:color="auto"/>
            <w:bottom w:val="none" w:sz="0" w:space="0" w:color="auto"/>
            <w:right w:val="none" w:sz="0" w:space="0" w:color="auto"/>
          </w:divBdr>
          <w:divsChild>
            <w:div w:id="1864127951">
              <w:marLeft w:val="0"/>
              <w:marRight w:val="0"/>
              <w:marTop w:val="0"/>
              <w:marBottom w:val="0"/>
              <w:divBdr>
                <w:top w:val="none" w:sz="0" w:space="0" w:color="auto"/>
                <w:left w:val="none" w:sz="0" w:space="0" w:color="auto"/>
                <w:bottom w:val="none" w:sz="0" w:space="0" w:color="auto"/>
                <w:right w:val="none" w:sz="0" w:space="0" w:color="auto"/>
              </w:divBdr>
            </w:div>
            <w:div w:id="382994144">
              <w:marLeft w:val="0"/>
              <w:marRight w:val="0"/>
              <w:marTop w:val="0"/>
              <w:marBottom w:val="0"/>
              <w:divBdr>
                <w:top w:val="none" w:sz="0" w:space="0" w:color="auto"/>
                <w:left w:val="none" w:sz="0" w:space="0" w:color="auto"/>
                <w:bottom w:val="none" w:sz="0" w:space="0" w:color="auto"/>
                <w:right w:val="none" w:sz="0" w:space="0" w:color="auto"/>
              </w:divBdr>
            </w:div>
          </w:divsChild>
        </w:div>
        <w:div w:id="499004944">
          <w:marLeft w:val="0"/>
          <w:marRight w:val="0"/>
          <w:marTop w:val="120"/>
          <w:marBottom w:val="0"/>
          <w:divBdr>
            <w:top w:val="none" w:sz="0" w:space="0" w:color="auto"/>
            <w:left w:val="none" w:sz="0" w:space="0" w:color="auto"/>
            <w:bottom w:val="none" w:sz="0" w:space="0" w:color="auto"/>
            <w:right w:val="none" w:sz="0" w:space="0" w:color="auto"/>
          </w:divBdr>
          <w:divsChild>
            <w:div w:id="324747870">
              <w:marLeft w:val="0"/>
              <w:marRight w:val="0"/>
              <w:marTop w:val="0"/>
              <w:marBottom w:val="0"/>
              <w:divBdr>
                <w:top w:val="none" w:sz="0" w:space="0" w:color="auto"/>
                <w:left w:val="none" w:sz="0" w:space="0" w:color="auto"/>
                <w:bottom w:val="none" w:sz="0" w:space="0" w:color="auto"/>
                <w:right w:val="none" w:sz="0" w:space="0" w:color="auto"/>
              </w:divBdr>
            </w:div>
            <w:div w:id="1049720090">
              <w:marLeft w:val="0"/>
              <w:marRight w:val="0"/>
              <w:marTop w:val="0"/>
              <w:marBottom w:val="0"/>
              <w:divBdr>
                <w:top w:val="none" w:sz="0" w:space="0" w:color="auto"/>
                <w:left w:val="none" w:sz="0" w:space="0" w:color="auto"/>
                <w:bottom w:val="none" w:sz="0" w:space="0" w:color="auto"/>
                <w:right w:val="none" w:sz="0" w:space="0" w:color="auto"/>
              </w:divBdr>
            </w:div>
          </w:divsChild>
        </w:div>
        <w:div w:id="45228932">
          <w:marLeft w:val="0"/>
          <w:marRight w:val="0"/>
          <w:marTop w:val="120"/>
          <w:marBottom w:val="0"/>
          <w:divBdr>
            <w:top w:val="none" w:sz="0" w:space="0" w:color="auto"/>
            <w:left w:val="none" w:sz="0" w:space="0" w:color="auto"/>
            <w:bottom w:val="none" w:sz="0" w:space="0" w:color="auto"/>
            <w:right w:val="none" w:sz="0" w:space="0" w:color="auto"/>
          </w:divBdr>
          <w:divsChild>
            <w:div w:id="721637037">
              <w:marLeft w:val="0"/>
              <w:marRight w:val="0"/>
              <w:marTop w:val="0"/>
              <w:marBottom w:val="0"/>
              <w:divBdr>
                <w:top w:val="none" w:sz="0" w:space="0" w:color="auto"/>
                <w:left w:val="none" w:sz="0" w:space="0" w:color="auto"/>
                <w:bottom w:val="none" w:sz="0" w:space="0" w:color="auto"/>
                <w:right w:val="none" w:sz="0" w:space="0" w:color="auto"/>
              </w:divBdr>
            </w:div>
            <w:div w:id="1500460202">
              <w:marLeft w:val="0"/>
              <w:marRight w:val="0"/>
              <w:marTop w:val="0"/>
              <w:marBottom w:val="0"/>
              <w:divBdr>
                <w:top w:val="none" w:sz="0" w:space="0" w:color="auto"/>
                <w:left w:val="none" w:sz="0" w:space="0" w:color="auto"/>
                <w:bottom w:val="none" w:sz="0" w:space="0" w:color="auto"/>
                <w:right w:val="none" w:sz="0" w:space="0" w:color="auto"/>
              </w:divBdr>
            </w:div>
          </w:divsChild>
        </w:div>
        <w:div w:id="242497426">
          <w:marLeft w:val="0"/>
          <w:marRight w:val="0"/>
          <w:marTop w:val="120"/>
          <w:marBottom w:val="0"/>
          <w:divBdr>
            <w:top w:val="none" w:sz="0" w:space="0" w:color="auto"/>
            <w:left w:val="none" w:sz="0" w:space="0" w:color="auto"/>
            <w:bottom w:val="none" w:sz="0" w:space="0" w:color="auto"/>
            <w:right w:val="none" w:sz="0" w:space="0" w:color="auto"/>
          </w:divBdr>
          <w:divsChild>
            <w:div w:id="258024174">
              <w:marLeft w:val="0"/>
              <w:marRight w:val="0"/>
              <w:marTop w:val="0"/>
              <w:marBottom w:val="0"/>
              <w:divBdr>
                <w:top w:val="none" w:sz="0" w:space="0" w:color="auto"/>
                <w:left w:val="none" w:sz="0" w:space="0" w:color="auto"/>
                <w:bottom w:val="none" w:sz="0" w:space="0" w:color="auto"/>
                <w:right w:val="none" w:sz="0" w:space="0" w:color="auto"/>
              </w:divBdr>
            </w:div>
            <w:div w:id="375079721">
              <w:marLeft w:val="0"/>
              <w:marRight w:val="0"/>
              <w:marTop w:val="0"/>
              <w:marBottom w:val="0"/>
              <w:divBdr>
                <w:top w:val="none" w:sz="0" w:space="0" w:color="auto"/>
                <w:left w:val="none" w:sz="0" w:space="0" w:color="auto"/>
                <w:bottom w:val="none" w:sz="0" w:space="0" w:color="auto"/>
                <w:right w:val="none" w:sz="0" w:space="0" w:color="auto"/>
              </w:divBdr>
            </w:div>
          </w:divsChild>
        </w:div>
        <w:div w:id="478155579">
          <w:marLeft w:val="0"/>
          <w:marRight w:val="0"/>
          <w:marTop w:val="120"/>
          <w:marBottom w:val="0"/>
          <w:divBdr>
            <w:top w:val="none" w:sz="0" w:space="0" w:color="auto"/>
            <w:left w:val="none" w:sz="0" w:space="0" w:color="auto"/>
            <w:bottom w:val="none" w:sz="0" w:space="0" w:color="auto"/>
            <w:right w:val="none" w:sz="0" w:space="0" w:color="auto"/>
          </w:divBdr>
          <w:divsChild>
            <w:div w:id="1862812598">
              <w:marLeft w:val="0"/>
              <w:marRight w:val="0"/>
              <w:marTop w:val="0"/>
              <w:marBottom w:val="0"/>
              <w:divBdr>
                <w:top w:val="none" w:sz="0" w:space="0" w:color="auto"/>
                <w:left w:val="none" w:sz="0" w:space="0" w:color="auto"/>
                <w:bottom w:val="none" w:sz="0" w:space="0" w:color="auto"/>
                <w:right w:val="none" w:sz="0" w:space="0" w:color="auto"/>
              </w:divBdr>
            </w:div>
            <w:div w:id="960039704">
              <w:marLeft w:val="0"/>
              <w:marRight w:val="0"/>
              <w:marTop w:val="0"/>
              <w:marBottom w:val="0"/>
              <w:divBdr>
                <w:top w:val="none" w:sz="0" w:space="0" w:color="auto"/>
                <w:left w:val="none" w:sz="0" w:space="0" w:color="auto"/>
                <w:bottom w:val="none" w:sz="0" w:space="0" w:color="auto"/>
                <w:right w:val="none" w:sz="0" w:space="0" w:color="auto"/>
              </w:divBdr>
            </w:div>
          </w:divsChild>
        </w:div>
        <w:div w:id="537746715">
          <w:marLeft w:val="0"/>
          <w:marRight w:val="0"/>
          <w:marTop w:val="120"/>
          <w:marBottom w:val="0"/>
          <w:divBdr>
            <w:top w:val="none" w:sz="0" w:space="0" w:color="auto"/>
            <w:left w:val="none" w:sz="0" w:space="0" w:color="auto"/>
            <w:bottom w:val="none" w:sz="0" w:space="0" w:color="auto"/>
            <w:right w:val="none" w:sz="0" w:space="0" w:color="auto"/>
          </w:divBdr>
          <w:divsChild>
            <w:div w:id="1454206035">
              <w:marLeft w:val="0"/>
              <w:marRight w:val="0"/>
              <w:marTop w:val="0"/>
              <w:marBottom w:val="0"/>
              <w:divBdr>
                <w:top w:val="none" w:sz="0" w:space="0" w:color="auto"/>
                <w:left w:val="none" w:sz="0" w:space="0" w:color="auto"/>
                <w:bottom w:val="none" w:sz="0" w:space="0" w:color="auto"/>
                <w:right w:val="none" w:sz="0" w:space="0" w:color="auto"/>
              </w:divBdr>
            </w:div>
            <w:div w:id="1435637168">
              <w:marLeft w:val="0"/>
              <w:marRight w:val="0"/>
              <w:marTop w:val="0"/>
              <w:marBottom w:val="0"/>
              <w:divBdr>
                <w:top w:val="none" w:sz="0" w:space="0" w:color="auto"/>
                <w:left w:val="none" w:sz="0" w:space="0" w:color="auto"/>
                <w:bottom w:val="none" w:sz="0" w:space="0" w:color="auto"/>
                <w:right w:val="none" w:sz="0" w:space="0" w:color="auto"/>
              </w:divBdr>
            </w:div>
          </w:divsChild>
        </w:div>
        <w:div w:id="225073711">
          <w:marLeft w:val="0"/>
          <w:marRight w:val="0"/>
          <w:marTop w:val="120"/>
          <w:marBottom w:val="0"/>
          <w:divBdr>
            <w:top w:val="none" w:sz="0" w:space="0" w:color="auto"/>
            <w:left w:val="none" w:sz="0" w:space="0" w:color="auto"/>
            <w:bottom w:val="none" w:sz="0" w:space="0" w:color="auto"/>
            <w:right w:val="none" w:sz="0" w:space="0" w:color="auto"/>
          </w:divBdr>
          <w:divsChild>
            <w:div w:id="17628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0431">
      <w:bodyDiv w:val="1"/>
      <w:marLeft w:val="0"/>
      <w:marRight w:val="0"/>
      <w:marTop w:val="0"/>
      <w:marBottom w:val="0"/>
      <w:divBdr>
        <w:top w:val="none" w:sz="0" w:space="0" w:color="auto"/>
        <w:left w:val="none" w:sz="0" w:space="0" w:color="auto"/>
        <w:bottom w:val="none" w:sz="0" w:space="0" w:color="auto"/>
        <w:right w:val="none" w:sz="0" w:space="0" w:color="auto"/>
      </w:divBdr>
    </w:div>
    <w:div w:id="1927302873">
      <w:bodyDiv w:val="1"/>
      <w:marLeft w:val="0"/>
      <w:marRight w:val="0"/>
      <w:marTop w:val="0"/>
      <w:marBottom w:val="0"/>
      <w:divBdr>
        <w:top w:val="none" w:sz="0" w:space="0" w:color="auto"/>
        <w:left w:val="none" w:sz="0" w:space="0" w:color="auto"/>
        <w:bottom w:val="none" w:sz="0" w:space="0" w:color="auto"/>
        <w:right w:val="none" w:sz="0" w:space="0" w:color="auto"/>
      </w:divBdr>
    </w:div>
    <w:div w:id="1938906537">
      <w:bodyDiv w:val="1"/>
      <w:marLeft w:val="0"/>
      <w:marRight w:val="0"/>
      <w:marTop w:val="0"/>
      <w:marBottom w:val="0"/>
      <w:divBdr>
        <w:top w:val="none" w:sz="0" w:space="0" w:color="auto"/>
        <w:left w:val="none" w:sz="0" w:space="0" w:color="auto"/>
        <w:bottom w:val="none" w:sz="0" w:space="0" w:color="auto"/>
        <w:right w:val="none" w:sz="0" w:space="0" w:color="auto"/>
      </w:divBdr>
    </w:div>
    <w:div w:id="2032218561">
      <w:bodyDiv w:val="1"/>
      <w:marLeft w:val="0"/>
      <w:marRight w:val="0"/>
      <w:marTop w:val="0"/>
      <w:marBottom w:val="0"/>
      <w:divBdr>
        <w:top w:val="none" w:sz="0" w:space="0" w:color="auto"/>
        <w:left w:val="none" w:sz="0" w:space="0" w:color="auto"/>
        <w:bottom w:val="none" w:sz="0" w:space="0" w:color="auto"/>
        <w:right w:val="none" w:sz="0" w:space="0" w:color="auto"/>
      </w:divBdr>
    </w:div>
    <w:div w:id="2048142169">
      <w:bodyDiv w:val="1"/>
      <w:marLeft w:val="0"/>
      <w:marRight w:val="0"/>
      <w:marTop w:val="0"/>
      <w:marBottom w:val="0"/>
      <w:divBdr>
        <w:top w:val="none" w:sz="0" w:space="0" w:color="auto"/>
        <w:left w:val="none" w:sz="0" w:space="0" w:color="auto"/>
        <w:bottom w:val="none" w:sz="0" w:space="0" w:color="auto"/>
        <w:right w:val="none" w:sz="0" w:space="0" w:color="auto"/>
      </w:divBdr>
    </w:div>
    <w:div w:id="2071687802">
      <w:bodyDiv w:val="1"/>
      <w:marLeft w:val="0"/>
      <w:marRight w:val="0"/>
      <w:marTop w:val="0"/>
      <w:marBottom w:val="0"/>
      <w:divBdr>
        <w:top w:val="none" w:sz="0" w:space="0" w:color="auto"/>
        <w:left w:val="none" w:sz="0" w:space="0" w:color="auto"/>
        <w:bottom w:val="none" w:sz="0" w:space="0" w:color="auto"/>
        <w:right w:val="none" w:sz="0" w:space="0" w:color="auto"/>
      </w:divBdr>
    </w:div>
    <w:div w:id="2073505073">
      <w:bodyDiv w:val="1"/>
      <w:marLeft w:val="0"/>
      <w:marRight w:val="0"/>
      <w:marTop w:val="0"/>
      <w:marBottom w:val="0"/>
      <w:divBdr>
        <w:top w:val="none" w:sz="0" w:space="0" w:color="auto"/>
        <w:left w:val="none" w:sz="0" w:space="0" w:color="auto"/>
        <w:bottom w:val="none" w:sz="0" w:space="0" w:color="auto"/>
        <w:right w:val="none" w:sz="0" w:space="0" w:color="auto"/>
      </w:divBdr>
    </w:div>
    <w:div w:id="2074623232">
      <w:bodyDiv w:val="1"/>
      <w:marLeft w:val="0"/>
      <w:marRight w:val="0"/>
      <w:marTop w:val="0"/>
      <w:marBottom w:val="0"/>
      <w:divBdr>
        <w:top w:val="none" w:sz="0" w:space="0" w:color="auto"/>
        <w:left w:val="none" w:sz="0" w:space="0" w:color="auto"/>
        <w:bottom w:val="none" w:sz="0" w:space="0" w:color="auto"/>
        <w:right w:val="none" w:sz="0" w:space="0" w:color="auto"/>
      </w:divBdr>
    </w:div>
    <w:div w:id="2093356234">
      <w:bodyDiv w:val="1"/>
      <w:marLeft w:val="0"/>
      <w:marRight w:val="0"/>
      <w:marTop w:val="0"/>
      <w:marBottom w:val="0"/>
      <w:divBdr>
        <w:top w:val="none" w:sz="0" w:space="0" w:color="auto"/>
        <w:left w:val="none" w:sz="0" w:space="0" w:color="auto"/>
        <w:bottom w:val="none" w:sz="0" w:space="0" w:color="auto"/>
        <w:right w:val="none" w:sz="0" w:space="0" w:color="auto"/>
      </w:divBdr>
    </w:div>
    <w:div w:id="2110813630">
      <w:bodyDiv w:val="1"/>
      <w:marLeft w:val="0"/>
      <w:marRight w:val="0"/>
      <w:marTop w:val="0"/>
      <w:marBottom w:val="0"/>
      <w:divBdr>
        <w:top w:val="none" w:sz="0" w:space="0" w:color="auto"/>
        <w:left w:val="none" w:sz="0" w:space="0" w:color="auto"/>
        <w:bottom w:val="none" w:sz="0" w:space="0" w:color="auto"/>
        <w:right w:val="none" w:sz="0" w:space="0" w:color="auto"/>
      </w:divBdr>
    </w:div>
    <w:div w:id="2117212537">
      <w:bodyDiv w:val="1"/>
      <w:marLeft w:val="0"/>
      <w:marRight w:val="0"/>
      <w:marTop w:val="0"/>
      <w:marBottom w:val="0"/>
      <w:divBdr>
        <w:top w:val="none" w:sz="0" w:space="0" w:color="auto"/>
        <w:left w:val="none" w:sz="0" w:space="0" w:color="auto"/>
        <w:bottom w:val="none" w:sz="0" w:space="0" w:color="auto"/>
        <w:right w:val="none" w:sz="0" w:space="0" w:color="auto"/>
      </w:divBdr>
    </w:div>
    <w:div w:id="21314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legible_pragu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d.cz/ji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AC03-59FC-41B9-A7FA-98441252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4</Pages>
  <Words>2288</Words>
  <Characters>13047</Characters>
  <Application>Microsoft Office Word</Application>
  <DocSecurity>0</DocSecurity>
  <Lines>173</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Macků Pavel</cp:lastModifiedBy>
  <cp:revision>7</cp:revision>
  <cp:lastPrinted>2022-10-18T10:01:00Z</cp:lastPrinted>
  <dcterms:created xsi:type="dcterms:W3CDTF">2022-12-14T11:41:00Z</dcterms:created>
  <dcterms:modified xsi:type="dcterms:W3CDTF">2022-12-15T07:18:00Z</dcterms:modified>
</cp:coreProperties>
</file>