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66BF5" w14:textId="13F5CB6B" w:rsidR="00E84A69" w:rsidRDefault="00E84A69"/>
    <w:p w14:paraId="458FF6DD" w14:textId="733D4728" w:rsidR="00211E83" w:rsidRDefault="005B1138">
      <w:r>
        <w:t xml:space="preserve">                                                                                                        </w:t>
      </w:r>
      <w:r w:rsidR="00211E83">
        <w:t xml:space="preserve">                                                                                                                                                                              </w:t>
      </w:r>
    </w:p>
    <w:p w14:paraId="6C20CE43" w14:textId="53783A7E" w:rsidR="00131B63" w:rsidRDefault="00131B63" w:rsidP="00D10092">
      <w:pPr>
        <w:tabs>
          <w:tab w:val="left" w:pos="7620"/>
        </w:tabs>
      </w:pPr>
    </w:p>
    <w:p w14:paraId="2EBFA7FA" w14:textId="3CCFE88B" w:rsidR="0009264C" w:rsidRDefault="00EB0781" w:rsidP="00BA110A">
      <w:pPr>
        <w:jc w:val="center"/>
        <w:rPr>
          <w:b/>
          <w:bCs/>
          <w:sz w:val="28"/>
          <w:szCs w:val="28"/>
        </w:rPr>
      </w:pPr>
      <w:proofErr w:type="gramStart"/>
      <w:r w:rsidRPr="00EB0781">
        <w:rPr>
          <w:b/>
          <w:bCs/>
          <w:sz w:val="28"/>
          <w:szCs w:val="28"/>
        </w:rPr>
        <w:t>VÝROČNÍ  ZPRÁVA</w:t>
      </w:r>
      <w:proofErr w:type="gramEnd"/>
      <w:r w:rsidRPr="00EB0781">
        <w:rPr>
          <w:b/>
          <w:bCs/>
          <w:sz w:val="28"/>
          <w:szCs w:val="28"/>
        </w:rPr>
        <w:t xml:space="preserve">  </w:t>
      </w:r>
      <w:proofErr w:type="gramStart"/>
      <w:r w:rsidRPr="00EB0781">
        <w:rPr>
          <w:b/>
          <w:bCs/>
          <w:sz w:val="28"/>
          <w:szCs w:val="28"/>
        </w:rPr>
        <w:t>OBCE  CHODOUŇ</w:t>
      </w:r>
      <w:proofErr w:type="gramEnd"/>
      <w:r w:rsidRPr="00EB0781">
        <w:rPr>
          <w:b/>
          <w:bCs/>
          <w:sz w:val="28"/>
          <w:szCs w:val="28"/>
        </w:rPr>
        <w:t xml:space="preserve">  </w:t>
      </w:r>
      <w:proofErr w:type="gramStart"/>
      <w:r w:rsidRPr="00EB0781">
        <w:rPr>
          <w:b/>
          <w:bCs/>
          <w:sz w:val="28"/>
          <w:szCs w:val="28"/>
        </w:rPr>
        <w:t>ZA  ROK</w:t>
      </w:r>
      <w:proofErr w:type="gramEnd"/>
      <w:r w:rsidRPr="00EB0781">
        <w:rPr>
          <w:b/>
          <w:bCs/>
          <w:sz w:val="28"/>
          <w:szCs w:val="28"/>
        </w:rPr>
        <w:t xml:space="preserve">  </w:t>
      </w:r>
      <w:proofErr w:type="gramStart"/>
      <w:r w:rsidRPr="00EB0781">
        <w:rPr>
          <w:b/>
          <w:bCs/>
          <w:sz w:val="28"/>
          <w:szCs w:val="28"/>
        </w:rPr>
        <w:t>202</w:t>
      </w:r>
      <w:r w:rsidR="00D63038">
        <w:rPr>
          <w:b/>
          <w:bCs/>
          <w:sz w:val="28"/>
          <w:szCs w:val="28"/>
        </w:rPr>
        <w:t>5</w:t>
      </w:r>
      <w:r w:rsidRPr="00EB0781">
        <w:rPr>
          <w:b/>
          <w:bCs/>
          <w:sz w:val="28"/>
          <w:szCs w:val="28"/>
        </w:rPr>
        <w:t xml:space="preserve">  DLE</w:t>
      </w:r>
      <w:proofErr w:type="gramEnd"/>
      <w:r w:rsidR="00BA110A">
        <w:rPr>
          <w:b/>
          <w:bCs/>
          <w:sz w:val="28"/>
          <w:szCs w:val="28"/>
        </w:rPr>
        <w:t xml:space="preserve"> </w:t>
      </w:r>
      <w:r w:rsidRPr="00EB0781">
        <w:rPr>
          <w:b/>
          <w:bCs/>
          <w:sz w:val="28"/>
          <w:szCs w:val="28"/>
        </w:rPr>
        <w:t xml:space="preserve"> </w:t>
      </w:r>
      <w:proofErr w:type="gramStart"/>
      <w:r w:rsidRPr="00EB0781">
        <w:rPr>
          <w:b/>
          <w:bCs/>
          <w:sz w:val="28"/>
          <w:szCs w:val="28"/>
        </w:rPr>
        <w:t xml:space="preserve">ZÁKONA </w:t>
      </w:r>
      <w:r w:rsidR="00BA110A">
        <w:rPr>
          <w:b/>
          <w:bCs/>
          <w:sz w:val="28"/>
          <w:szCs w:val="28"/>
        </w:rPr>
        <w:t xml:space="preserve"> č</w:t>
      </w:r>
      <w:r w:rsidRPr="00EB0781">
        <w:rPr>
          <w:b/>
          <w:bCs/>
          <w:sz w:val="28"/>
          <w:szCs w:val="28"/>
        </w:rPr>
        <w:t>.</w:t>
      </w:r>
      <w:proofErr w:type="gramEnd"/>
      <w:r w:rsidR="00BA110A">
        <w:rPr>
          <w:b/>
          <w:bCs/>
          <w:sz w:val="28"/>
          <w:szCs w:val="28"/>
        </w:rPr>
        <w:t> </w:t>
      </w:r>
      <w:r w:rsidRPr="00EB0781">
        <w:rPr>
          <w:b/>
          <w:bCs/>
          <w:sz w:val="28"/>
          <w:szCs w:val="28"/>
        </w:rPr>
        <w:t>106/1999 S</w:t>
      </w:r>
      <w:r w:rsidR="00BA110A">
        <w:rPr>
          <w:b/>
          <w:bCs/>
          <w:sz w:val="28"/>
          <w:szCs w:val="28"/>
        </w:rPr>
        <w:t>b</w:t>
      </w:r>
      <w:r w:rsidRPr="00EB0781">
        <w:rPr>
          <w:b/>
          <w:bCs/>
          <w:sz w:val="28"/>
          <w:szCs w:val="28"/>
        </w:rPr>
        <w:t>.</w:t>
      </w:r>
    </w:p>
    <w:p w14:paraId="76E5BDEF" w14:textId="77777777" w:rsidR="00A41F77" w:rsidRPr="00EB0781" w:rsidRDefault="00A41F77" w:rsidP="00BA110A">
      <w:pPr>
        <w:jc w:val="center"/>
        <w:rPr>
          <w:b/>
          <w:bCs/>
          <w:sz w:val="28"/>
          <w:szCs w:val="28"/>
        </w:rPr>
      </w:pPr>
    </w:p>
    <w:p w14:paraId="789EF2E5" w14:textId="4D2D61B7" w:rsidR="00EB0781" w:rsidRDefault="00A41F77" w:rsidP="00A07E3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Podle ustanovení § 18 odst. 1 zákona č.106/1999 Sb. Zákona o svobodném přístupu k informacím, zveřejňuje povinný subjekt obec Chodouň výroční zprávu o činnosti v oblasti poskytování informací za rok 202</w:t>
      </w:r>
      <w:r w:rsidR="00D63038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 xml:space="preserve">. </w:t>
      </w:r>
    </w:p>
    <w:p w14:paraId="6236AB96" w14:textId="77777777" w:rsidR="00A41F77" w:rsidRDefault="00A41F77" w:rsidP="00A07E37">
      <w:pPr>
        <w:jc w:val="both"/>
        <w:rPr>
          <w:rFonts w:cstheme="minorHAnsi"/>
          <w:b/>
          <w:bCs/>
          <w:sz w:val="24"/>
          <w:szCs w:val="24"/>
        </w:rPr>
      </w:pPr>
    </w:p>
    <w:p w14:paraId="6242E5E0" w14:textId="3DD622CB" w:rsidR="00EB0781" w:rsidRDefault="00EB0781" w:rsidP="0065342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 – počet podaných žádostí o informace 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 w:rsidR="00A07E37">
        <w:rPr>
          <w:rFonts w:cstheme="minorHAnsi"/>
          <w:b/>
          <w:bCs/>
          <w:sz w:val="24"/>
          <w:szCs w:val="24"/>
        </w:rPr>
        <w:tab/>
      </w:r>
      <w:r w:rsidR="00A41F77">
        <w:rPr>
          <w:rFonts w:cstheme="minorHAnsi"/>
          <w:b/>
          <w:bCs/>
          <w:sz w:val="24"/>
          <w:szCs w:val="24"/>
        </w:rPr>
        <w:tab/>
      </w:r>
      <w:r w:rsidR="004A0315">
        <w:rPr>
          <w:rFonts w:cstheme="minorHAnsi"/>
          <w:b/>
          <w:bCs/>
          <w:sz w:val="24"/>
          <w:szCs w:val="24"/>
        </w:rPr>
        <w:t>2</w:t>
      </w:r>
    </w:p>
    <w:p w14:paraId="6B307090" w14:textId="6D7F0B01" w:rsidR="00A41F77" w:rsidRDefault="00EB0781" w:rsidP="0065342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B – </w:t>
      </w:r>
      <w:r w:rsidR="00A41F77">
        <w:rPr>
          <w:rFonts w:cstheme="minorHAnsi"/>
          <w:b/>
          <w:bCs/>
          <w:sz w:val="24"/>
          <w:szCs w:val="24"/>
        </w:rPr>
        <w:t>počet vydaných rozhodnutí o odmítnutí žádosti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 w:rsidR="00A07E37">
        <w:rPr>
          <w:rFonts w:cstheme="minorHAnsi"/>
          <w:b/>
          <w:bCs/>
          <w:sz w:val="24"/>
          <w:szCs w:val="24"/>
        </w:rPr>
        <w:tab/>
      </w:r>
      <w:r w:rsidR="00A41F77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>0</w:t>
      </w:r>
    </w:p>
    <w:p w14:paraId="4E0E20D0" w14:textId="0751F05E" w:rsidR="00A41F77" w:rsidRDefault="00A41F77" w:rsidP="0065342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 – počet podaných odvolání proti rozhodnutí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  <w:t>0</w:t>
      </w:r>
    </w:p>
    <w:p w14:paraId="35828D10" w14:textId="57342A91" w:rsidR="00EB0781" w:rsidRDefault="00A41F77" w:rsidP="0065342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D </w:t>
      </w:r>
      <w:r w:rsidR="009C0731">
        <w:rPr>
          <w:rFonts w:cstheme="minorHAnsi"/>
          <w:b/>
          <w:bCs/>
          <w:sz w:val="24"/>
          <w:szCs w:val="24"/>
        </w:rPr>
        <w:t>– opis podstatných částí každého rozsudku soudu</w:t>
      </w:r>
      <w:r w:rsidR="009C0731">
        <w:rPr>
          <w:rFonts w:cstheme="minorHAnsi"/>
          <w:b/>
          <w:bCs/>
          <w:sz w:val="24"/>
          <w:szCs w:val="24"/>
        </w:rPr>
        <w:tab/>
      </w:r>
      <w:r w:rsidR="009C0731">
        <w:rPr>
          <w:rFonts w:cstheme="minorHAnsi"/>
          <w:b/>
          <w:bCs/>
          <w:sz w:val="24"/>
          <w:szCs w:val="24"/>
        </w:rPr>
        <w:tab/>
      </w:r>
      <w:r w:rsidR="00A07E37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 w:rsidR="009C0731">
        <w:rPr>
          <w:rFonts w:cstheme="minorHAnsi"/>
          <w:b/>
          <w:bCs/>
          <w:sz w:val="24"/>
          <w:szCs w:val="24"/>
        </w:rPr>
        <w:t>0</w:t>
      </w:r>
    </w:p>
    <w:p w14:paraId="18A5A38E" w14:textId="77777777" w:rsidR="00A41F77" w:rsidRDefault="00A41F77" w:rsidP="00BA110A">
      <w:pPr>
        <w:ind w:left="426" w:hanging="426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</w:t>
      </w:r>
      <w:r w:rsidR="009C0731">
        <w:rPr>
          <w:rFonts w:cstheme="minorHAnsi"/>
          <w:b/>
          <w:bCs/>
          <w:sz w:val="24"/>
          <w:szCs w:val="24"/>
        </w:rPr>
        <w:t xml:space="preserve"> – </w:t>
      </w:r>
      <w:r>
        <w:rPr>
          <w:rFonts w:cstheme="minorHAnsi"/>
          <w:b/>
          <w:bCs/>
          <w:sz w:val="24"/>
          <w:szCs w:val="24"/>
        </w:rPr>
        <w:t>přehled všech výdajů vynaložených v souvislosti se soudními</w:t>
      </w:r>
    </w:p>
    <w:p w14:paraId="336B1188" w14:textId="77777777" w:rsidR="00A41F77" w:rsidRDefault="00A41F77" w:rsidP="00BA110A">
      <w:pPr>
        <w:ind w:left="426" w:hanging="426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řízeními o právech a povinnostech podle tohoto zákona</w:t>
      </w:r>
    </w:p>
    <w:p w14:paraId="755E1076" w14:textId="5B01A248" w:rsidR="009C0731" w:rsidRDefault="00A41F77" w:rsidP="00BA110A">
      <w:pPr>
        <w:ind w:left="426" w:hanging="426"/>
        <w:rPr>
          <w:rFonts w:cstheme="minorHAnsi"/>
          <w:b/>
          <w:bCs/>
          <w:sz w:val="24"/>
          <w:szCs w:val="24"/>
        </w:rPr>
      </w:pPr>
      <w:r w:rsidRPr="00A41F77">
        <w:rPr>
          <w:rFonts w:cstheme="minorHAnsi"/>
          <w:b/>
          <w:bCs/>
          <w:sz w:val="20"/>
          <w:szCs w:val="20"/>
        </w:rPr>
        <w:t xml:space="preserve">    </w:t>
      </w:r>
      <w:r>
        <w:rPr>
          <w:rFonts w:cstheme="minorHAnsi"/>
          <w:b/>
          <w:bCs/>
          <w:sz w:val="20"/>
          <w:szCs w:val="20"/>
        </w:rPr>
        <w:t xml:space="preserve">  </w:t>
      </w:r>
      <w:r w:rsidRPr="00A41F77">
        <w:rPr>
          <w:rFonts w:cstheme="minorHAnsi"/>
          <w:b/>
          <w:bCs/>
          <w:sz w:val="20"/>
          <w:szCs w:val="20"/>
        </w:rPr>
        <w:t xml:space="preserve"> a to včetně nákladů na své zaměstnance a nákladů na právní zastoupení </w:t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ab/>
      </w:r>
    </w:p>
    <w:p w14:paraId="60DA142E" w14:textId="77777777" w:rsidR="00A41F77" w:rsidRDefault="00A41F77" w:rsidP="0065342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</w:t>
      </w:r>
      <w:r w:rsidR="009C0731">
        <w:rPr>
          <w:rFonts w:cstheme="minorHAnsi"/>
          <w:b/>
          <w:bCs/>
          <w:sz w:val="24"/>
          <w:szCs w:val="24"/>
        </w:rPr>
        <w:t xml:space="preserve"> – </w:t>
      </w:r>
      <w:r>
        <w:rPr>
          <w:rFonts w:cstheme="minorHAnsi"/>
          <w:b/>
          <w:bCs/>
          <w:sz w:val="24"/>
          <w:szCs w:val="24"/>
        </w:rPr>
        <w:t>poskytnuté výhradní licence a odůvodnění nezbytnosti poskytnutí</w:t>
      </w:r>
    </w:p>
    <w:p w14:paraId="55BEA56A" w14:textId="08FAFF98" w:rsidR="009C0731" w:rsidRDefault="00A41F77" w:rsidP="0065342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výhradní licence </w:t>
      </w:r>
      <w:r w:rsidR="009C0731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 w:rsidR="00A07E37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 w:rsidR="009C0731">
        <w:rPr>
          <w:rFonts w:cstheme="minorHAnsi"/>
          <w:b/>
          <w:bCs/>
          <w:sz w:val="24"/>
          <w:szCs w:val="24"/>
        </w:rPr>
        <w:t>0</w:t>
      </w:r>
    </w:p>
    <w:p w14:paraId="0DA83D5C" w14:textId="612D27E1" w:rsidR="00A41F77" w:rsidRDefault="00A41F77" w:rsidP="0065342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G – počet stížností podaných dle § 16a zákona o svobodném přístupu</w:t>
      </w:r>
    </w:p>
    <w:p w14:paraId="1F7EEF31" w14:textId="4303EF2A" w:rsidR="00A41F77" w:rsidRDefault="00A41F77" w:rsidP="0065342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K informacím, včetně důvodu jejich podání a stručný způsob vyřízení</w:t>
      </w:r>
      <w:r>
        <w:rPr>
          <w:rFonts w:cstheme="minorHAnsi"/>
          <w:b/>
          <w:bCs/>
          <w:sz w:val="24"/>
          <w:szCs w:val="24"/>
        </w:rPr>
        <w:tab/>
        <w:t>0</w:t>
      </w:r>
    </w:p>
    <w:p w14:paraId="7DBD7BB5" w14:textId="187229D6" w:rsidR="00A41F77" w:rsidRDefault="00A41F77" w:rsidP="0065342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H – další informace vztahující se k uplatňování zákona 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  <w:t>0</w:t>
      </w:r>
    </w:p>
    <w:p w14:paraId="3069D8EC" w14:textId="77777777" w:rsidR="00A41F77" w:rsidRDefault="00A41F77" w:rsidP="00653424">
      <w:pPr>
        <w:rPr>
          <w:rFonts w:cstheme="minorHAnsi"/>
          <w:b/>
          <w:bCs/>
          <w:sz w:val="24"/>
          <w:szCs w:val="24"/>
        </w:rPr>
      </w:pPr>
    </w:p>
    <w:p w14:paraId="5FF81C49" w14:textId="4BD8BC0E" w:rsidR="00DE62B9" w:rsidRDefault="00DE62B9" w:rsidP="00A07E3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Výroční zpráva bude zveřejněna na úřední desce a elektronické desce obecního úřadu. </w:t>
      </w:r>
    </w:p>
    <w:p w14:paraId="54B33AE1" w14:textId="77777777" w:rsidR="00DE62B9" w:rsidRDefault="00DE62B9" w:rsidP="00653424">
      <w:pPr>
        <w:rPr>
          <w:rFonts w:cstheme="minorHAnsi"/>
          <w:sz w:val="24"/>
          <w:szCs w:val="24"/>
        </w:rPr>
      </w:pPr>
    </w:p>
    <w:p w14:paraId="31517559" w14:textId="69A4E63F" w:rsidR="00A41F77" w:rsidRDefault="00DE62B9" w:rsidP="0065342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 Chodouni dne </w:t>
      </w:r>
      <w:r w:rsidR="004A0315">
        <w:rPr>
          <w:rFonts w:cstheme="minorHAnsi"/>
          <w:sz w:val="24"/>
          <w:szCs w:val="24"/>
        </w:rPr>
        <w:t>2</w:t>
      </w:r>
      <w:r w:rsidR="007172F2">
        <w:rPr>
          <w:rFonts w:cstheme="minorHAnsi"/>
          <w:sz w:val="24"/>
          <w:szCs w:val="24"/>
        </w:rPr>
        <w:t>.1.202</w:t>
      </w:r>
      <w:r w:rsidR="00D63038">
        <w:rPr>
          <w:rFonts w:cstheme="minorHAnsi"/>
          <w:sz w:val="24"/>
          <w:szCs w:val="24"/>
        </w:rPr>
        <w:t>6</w:t>
      </w:r>
      <w:r w:rsidR="007172F2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7A4F81B8" w14:textId="77777777" w:rsidR="00A41F77" w:rsidRDefault="00A41F77" w:rsidP="00653424">
      <w:pPr>
        <w:rPr>
          <w:rFonts w:cstheme="minorHAnsi"/>
          <w:sz w:val="24"/>
          <w:szCs w:val="24"/>
        </w:rPr>
      </w:pPr>
    </w:p>
    <w:p w14:paraId="3D1B5E86" w14:textId="1D0F9839" w:rsidR="00DE62B9" w:rsidRDefault="00DE62B9" w:rsidP="0065342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Ing. Josef Stehlík – starosta obce</w:t>
      </w:r>
    </w:p>
    <w:sectPr w:rsidR="00DE62B9" w:rsidSect="00A00441">
      <w:headerReference w:type="default" r:id="rId7"/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37483" w14:textId="77777777" w:rsidR="00391B22" w:rsidRDefault="00391B22" w:rsidP="000347CD">
      <w:pPr>
        <w:spacing w:after="0" w:line="240" w:lineRule="auto"/>
      </w:pPr>
      <w:r>
        <w:separator/>
      </w:r>
    </w:p>
  </w:endnote>
  <w:endnote w:type="continuationSeparator" w:id="0">
    <w:p w14:paraId="547FD483" w14:textId="77777777" w:rsidR="00391B22" w:rsidRDefault="00391B22" w:rsidP="00034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84E3F" w14:textId="77777777" w:rsidR="000347CD" w:rsidRDefault="000347CD">
    <w:pPr>
      <w:pStyle w:val="Zpat"/>
      <w:pBdr>
        <w:top w:val="single" w:sz="4" w:space="1" w:color="A5A5A5" w:themeColor="background1" w:themeShade="A5"/>
      </w:pBdr>
      <w:jc w:val="right"/>
      <w:rPr>
        <w:color w:val="808080" w:themeColor="background1" w:themeShade="80"/>
      </w:rPr>
    </w:pPr>
    <w:r>
      <w:rPr>
        <w:color w:val="808080" w:themeColor="background1" w:themeShade="8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B8DE5" w14:textId="77777777" w:rsidR="00391B22" w:rsidRDefault="00391B22" w:rsidP="000347CD">
      <w:pPr>
        <w:spacing w:after="0" w:line="240" w:lineRule="auto"/>
      </w:pPr>
      <w:r>
        <w:separator/>
      </w:r>
    </w:p>
  </w:footnote>
  <w:footnote w:type="continuationSeparator" w:id="0">
    <w:p w14:paraId="522FD2C6" w14:textId="77777777" w:rsidR="00391B22" w:rsidRDefault="00391B22" w:rsidP="00034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781F9" w14:textId="2172F7FF" w:rsidR="000347CD" w:rsidRPr="000347CD" w:rsidRDefault="000347CD" w:rsidP="005C7BE9">
    <w:pPr>
      <w:spacing w:after="0"/>
      <w:rPr>
        <w:b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7BF1E50" wp14:editId="77E67729">
          <wp:simplePos x="0" y="0"/>
          <wp:positionH relativeFrom="column">
            <wp:posOffset>2243455</wp:posOffset>
          </wp:positionH>
          <wp:positionV relativeFrom="paragraph">
            <wp:posOffset>6985</wp:posOffset>
          </wp:positionV>
          <wp:extent cx="868045" cy="1058545"/>
          <wp:effectExtent l="0" t="0" r="8255" b="8255"/>
          <wp:wrapTight wrapText="bothSides">
            <wp:wrapPolygon edited="0">
              <wp:start x="0" y="0"/>
              <wp:lineTo x="0" y="21380"/>
              <wp:lineTo x="21331" y="21380"/>
              <wp:lineTo x="21331" y="0"/>
              <wp:lineTo x="0" y="0"/>
            </wp:wrapPolygon>
          </wp:wrapTight>
          <wp:docPr id="1" name="Obrázek 1" descr="https://upload.wikimedia.org/wikipedia/commons/b/b2/Chodoun_CoA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pload.wikimedia.org/wikipedia/commons/b/b2/Chodoun_CoA_CZ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045" cy="1058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7BE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7774D"/>
    <w:multiLevelType w:val="hybridMultilevel"/>
    <w:tmpl w:val="93D82E9C"/>
    <w:lvl w:ilvl="0" w:tplc="05E6865A">
      <w:start w:val="26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495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441"/>
    <w:rsid w:val="00016A3C"/>
    <w:rsid w:val="00020ACF"/>
    <w:rsid w:val="000224ED"/>
    <w:rsid w:val="000347CD"/>
    <w:rsid w:val="000404EB"/>
    <w:rsid w:val="00045826"/>
    <w:rsid w:val="00053B0A"/>
    <w:rsid w:val="00053D7F"/>
    <w:rsid w:val="0009264C"/>
    <w:rsid w:val="000D5A08"/>
    <w:rsid w:val="00131B63"/>
    <w:rsid w:val="00142510"/>
    <w:rsid w:val="00145929"/>
    <w:rsid w:val="001A6114"/>
    <w:rsid w:val="001E1AE2"/>
    <w:rsid w:val="001E3775"/>
    <w:rsid w:val="001F4E08"/>
    <w:rsid w:val="002037EB"/>
    <w:rsid w:val="00207967"/>
    <w:rsid w:val="00211E83"/>
    <w:rsid w:val="002417C5"/>
    <w:rsid w:val="00257999"/>
    <w:rsid w:val="00257FF9"/>
    <w:rsid w:val="002642D0"/>
    <w:rsid w:val="00267E3E"/>
    <w:rsid w:val="002E0292"/>
    <w:rsid w:val="00344755"/>
    <w:rsid w:val="00384AB0"/>
    <w:rsid w:val="00391B22"/>
    <w:rsid w:val="00392BC1"/>
    <w:rsid w:val="003C19BE"/>
    <w:rsid w:val="003D195C"/>
    <w:rsid w:val="003F3B3A"/>
    <w:rsid w:val="00427870"/>
    <w:rsid w:val="004A0315"/>
    <w:rsid w:val="004D14D2"/>
    <w:rsid w:val="004D4692"/>
    <w:rsid w:val="00505CB3"/>
    <w:rsid w:val="0052359F"/>
    <w:rsid w:val="00564EA2"/>
    <w:rsid w:val="00577C45"/>
    <w:rsid w:val="005823DF"/>
    <w:rsid w:val="005A2B1F"/>
    <w:rsid w:val="005B1138"/>
    <w:rsid w:val="005C7BE9"/>
    <w:rsid w:val="006321F7"/>
    <w:rsid w:val="00653424"/>
    <w:rsid w:val="006877A2"/>
    <w:rsid w:val="006931A9"/>
    <w:rsid w:val="006A4A3C"/>
    <w:rsid w:val="006C2A50"/>
    <w:rsid w:val="006C7BD1"/>
    <w:rsid w:val="006F4177"/>
    <w:rsid w:val="007172F2"/>
    <w:rsid w:val="00735466"/>
    <w:rsid w:val="00737430"/>
    <w:rsid w:val="007737E3"/>
    <w:rsid w:val="00780A37"/>
    <w:rsid w:val="00786D30"/>
    <w:rsid w:val="007943EE"/>
    <w:rsid w:val="007C1765"/>
    <w:rsid w:val="007E2D13"/>
    <w:rsid w:val="008322E0"/>
    <w:rsid w:val="00877A32"/>
    <w:rsid w:val="008C0A10"/>
    <w:rsid w:val="009211DA"/>
    <w:rsid w:val="009853C2"/>
    <w:rsid w:val="0099034E"/>
    <w:rsid w:val="009944D0"/>
    <w:rsid w:val="009972B6"/>
    <w:rsid w:val="009A77C7"/>
    <w:rsid w:val="009C0731"/>
    <w:rsid w:val="009F6811"/>
    <w:rsid w:val="00A00441"/>
    <w:rsid w:val="00A07E37"/>
    <w:rsid w:val="00A30E91"/>
    <w:rsid w:val="00A346ED"/>
    <w:rsid w:val="00A36A0F"/>
    <w:rsid w:val="00A41F77"/>
    <w:rsid w:val="00A560BD"/>
    <w:rsid w:val="00A575B6"/>
    <w:rsid w:val="00A95E71"/>
    <w:rsid w:val="00AC1B1D"/>
    <w:rsid w:val="00AC3B2E"/>
    <w:rsid w:val="00AE3969"/>
    <w:rsid w:val="00B01E0E"/>
    <w:rsid w:val="00B17BD4"/>
    <w:rsid w:val="00B22428"/>
    <w:rsid w:val="00B5051E"/>
    <w:rsid w:val="00B638DE"/>
    <w:rsid w:val="00B7435C"/>
    <w:rsid w:val="00B83004"/>
    <w:rsid w:val="00B92BEF"/>
    <w:rsid w:val="00BA110A"/>
    <w:rsid w:val="00BB2272"/>
    <w:rsid w:val="00BD619C"/>
    <w:rsid w:val="00BF1075"/>
    <w:rsid w:val="00BF2047"/>
    <w:rsid w:val="00BF2EBF"/>
    <w:rsid w:val="00C15FDD"/>
    <w:rsid w:val="00C95385"/>
    <w:rsid w:val="00CE4D90"/>
    <w:rsid w:val="00CE59B0"/>
    <w:rsid w:val="00CE7485"/>
    <w:rsid w:val="00CF2CE9"/>
    <w:rsid w:val="00D10092"/>
    <w:rsid w:val="00D17253"/>
    <w:rsid w:val="00D36815"/>
    <w:rsid w:val="00D551FF"/>
    <w:rsid w:val="00D565A9"/>
    <w:rsid w:val="00D63038"/>
    <w:rsid w:val="00D77D95"/>
    <w:rsid w:val="00DA01C0"/>
    <w:rsid w:val="00DA6095"/>
    <w:rsid w:val="00DB0ECE"/>
    <w:rsid w:val="00DD4BF8"/>
    <w:rsid w:val="00DE3226"/>
    <w:rsid w:val="00DE62B9"/>
    <w:rsid w:val="00DF0A6A"/>
    <w:rsid w:val="00DF1161"/>
    <w:rsid w:val="00E0539A"/>
    <w:rsid w:val="00E12CF6"/>
    <w:rsid w:val="00E46817"/>
    <w:rsid w:val="00E46F86"/>
    <w:rsid w:val="00E84A69"/>
    <w:rsid w:val="00EB0781"/>
    <w:rsid w:val="00EB4F5F"/>
    <w:rsid w:val="00EC3F21"/>
    <w:rsid w:val="00ED69C4"/>
    <w:rsid w:val="00EF1DFB"/>
    <w:rsid w:val="00F1736F"/>
    <w:rsid w:val="00F36FB4"/>
    <w:rsid w:val="00F403F5"/>
    <w:rsid w:val="00F475ED"/>
    <w:rsid w:val="00FB6B2F"/>
    <w:rsid w:val="00FB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1F72A"/>
  <w15:docId w15:val="{4533B160-DBBE-4A4D-9B6E-189E191C9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0347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4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7CD"/>
  </w:style>
  <w:style w:type="paragraph" w:styleId="Zpat">
    <w:name w:val="footer"/>
    <w:basedOn w:val="Normln"/>
    <w:link w:val="ZpatChar"/>
    <w:uiPriority w:val="99"/>
    <w:unhideWhenUsed/>
    <w:rsid w:val="00034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7CD"/>
  </w:style>
  <w:style w:type="paragraph" w:styleId="Textbubliny">
    <w:name w:val="Balloon Text"/>
    <w:basedOn w:val="Normln"/>
    <w:link w:val="TextbublinyChar"/>
    <w:uiPriority w:val="99"/>
    <w:semiHidden/>
    <w:unhideWhenUsed/>
    <w:rsid w:val="0003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7C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0347CD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0347C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34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823D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447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475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47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47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47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0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Obec Chodouň</cp:lastModifiedBy>
  <cp:revision>2</cp:revision>
  <cp:lastPrinted>2026-01-02T09:33:00Z</cp:lastPrinted>
  <dcterms:created xsi:type="dcterms:W3CDTF">2026-01-02T09:34:00Z</dcterms:created>
  <dcterms:modified xsi:type="dcterms:W3CDTF">2026-01-02T09:34:00Z</dcterms:modified>
</cp:coreProperties>
</file>